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281" w:type="dxa"/>
        <w:tblLook w:val="04A0" w:firstRow="1" w:lastRow="0" w:firstColumn="1" w:lastColumn="0" w:noHBand="0" w:noVBand="1"/>
      </w:tblPr>
      <w:tblGrid>
        <w:gridCol w:w="992"/>
        <w:gridCol w:w="4395"/>
        <w:gridCol w:w="1669"/>
        <w:gridCol w:w="1692"/>
        <w:gridCol w:w="1884"/>
      </w:tblGrid>
      <w:tr w:rsidR="00AA0A44" w:rsidRPr="00AA0A44" w:rsidTr="000F47B2">
        <w:trPr>
          <w:trHeight w:val="699"/>
        </w:trPr>
        <w:tc>
          <w:tcPr>
            <w:tcW w:w="992" w:type="dxa"/>
            <w:vAlign w:val="center"/>
          </w:tcPr>
          <w:p w:rsidR="00AA0A44" w:rsidRPr="00AA0A44" w:rsidRDefault="00AA0A44" w:rsidP="003275DD">
            <w:pPr>
              <w:jc w:val="center"/>
              <w:rPr>
                <w:b/>
                <w:sz w:val="28"/>
              </w:rPr>
            </w:pPr>
            <w:r w:rsidRPr="00AA0A44"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4395" w:type="dxa"/>
            <w:vAlign w:val="center"/>
          </w:tcPr>
          <w:p w:rsidR="00AA0A44" w:rsidRPr="00AA0A44" w:rsidRDefault="00D64ECD" w:rsidP="003275D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球管参数</w:t>
            </w:r>
          </w:p>
        </w:tc>
        <w:tc>
          <w:tcPr>
            <w:tcW w:w="1669" w:type="dxa"/>
            <w:vAlign w:val="center"/>
          </w:tcPr>
          <w:p w:rsidR="00AA0A44" w:rsidRPr="00AA0A44" w:rsidRDefault="00AA0A44" w:rsidP="003275DD">
            <w:pPr>
              <w:jc w:val="center"/>
              <w:rPr>
                <w:b/>
                <w:sz w:val="28"/>
              </w:rPr>
            </w:pPr>
            <w:r w:rsidRPr="00AA0A44">
              <w:rPr>
                <w:rFonts w:hint="eastAsia"/>
                <w:b/>
                <w:sz w:val="28"/>
              </w:rPr>
              <w:t>应标参数</w:t>
            </w:r>
          </w:p>
        </w:tc>
        <w:tc>
          <w:tcPr>
            <w:tcW w:w="1692" w:type="dxa"/>
            <w:vAlign w:val="center"/>
          </w:tcPr>
          <w:p w:rsidR="00AA0A44" w:rsidRPr="00AA0A44" w:rsidRDefault="00AA0A44" w:rsidP="003275DD">
            <w:pPr>
              <w:jc w:val="center"/>
              <w:rPr>
                <w:b/>
                <w:sz w:val="28"/>
              </w:rPr>
            </w:pPr>
            <w:r w:rsidRPr="00AA0A44">
              <w:rPr>
                <w:rFonts w:hint="eastAsia"/>
                <w:b/>
                <w:sz w:val="28"/>
              </w:rPr>
              <w:t>偏离</w:t>
            </w:r>
          </w:p>
        </w:tc>
        <w:tc>
          <w:tcPr>
            <w:tcW w:w="1884" w:type="dxa"/>
            <w:vAlign w:val="center"/>
          </w:tcPr>
          <w:p w:rsidR="00AA0A44" w:rsidRPr="00AA0A44" w:rsidRDefault="00AA0A44" w:rsidP="003275DD">
            <w:pPr>
              <w:jc w:val="center"/>
              <w:rPr>
                <w:b/>
                <w:sz w:val="28"/>
              </w:rPr>
            </w:pPr>
            <w:r w:rsidRPr="00AA0A44">
              <w:rPr>
                <w:rFonts w:hint="eastAsia"/>
                <w:b/>
                <w:sz w:val="28"/>
              </w:rPr>
              <w:t>备注</w:t>
            </w:r>
          </w:p>
        </w:tc>
      </w:tr>
      <w:tr w:rsidR="00AA0A44" w:rsidRPr="00AA0A44" w:rsidTr="00195659">
        <w:trPr>
          <w:trHeight w:val="1262"/>
        </w:trPr>
        <w:tc>
          <w:tcPr>
            <w:tcW w:w="992" w:type="dxa"/>
            <w:vAlign w:val="center"/>
          </w:tcPr>
          <w:p w:rsidR="00AA0A44" w:rsidRPr="00AA0A44" w:rsidRDefault="00AA0A44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A0A44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Prod</w:t>
            </w:r>
            <w:r>
              <w:rPr>
                <w:rFonts w:asciiTheme="minorEastAsia" w:hAnsiTheme="minorEastAsia"/>
              </w:rPr>
              <w:t>uct Identification</w:t>
            </w:r>
          </w:p>
          <w:p w:rsidR="00C4303D" w:rsidRPr="00AA0A44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产品标识 </w:t>
            </w:r>
            <w:r>
              <w:rPr>
                <w:rFonts w:asciiTheme="minorEastAsia" w:hAnsiTheme="minorEastAsia"/>
              </w:rPr>
              <w:t xml:space="preserve"> </w:t>
            </w:r>
            <w:r w:rsidR="00AC3619" w:rsidRPr="00AC3619">
              <w:rPr>
                <w:rFonts w:asciiTheme="minorEastAsia" w:hAnsiTheme="minorEastAsia"/>
              </w:rPr>
              <w:t>98000085891</w:t>
            </w:r>
            <w:bookmarkStart w:id="0" w:name="_GoBack"/>
            <w:bookmarkEnd w:id="0"/>
          </w:p>
        </w:tc>
        <w:tc>
          <w:tcPr>
            <w:tcW w:w="1669" w:type="dxa"/>
            <w:vAlign w:val="center"/>
          </w:tcPr>
          <w:p w:rsidR="00AA0A44" w:rsidRPr="00AA0A44" w:rsidRDefault="00D163C2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AA0A44" w:rsidRPr="00AA0A44" w:rsidRDefault="00D163C2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AA0A44" w:rsidRDefault="001D538B" w:rsidP="003275DD">
            <w:pPr>
              <w:pStyle w:val="a6"/>
              <w:numPr>
                <w:ilvl w:val="0"/>
                <w:numId w:val="3"/>
              </w:numPr>
              <w:spacing w:after="240"/>
              <w:ind w:firstLineChars="0"/>
              <w:jc w:val="center"/>
            </w:pPr>
            <w:r>
              <w:rPr>
                <w:rFonts w:hint="eastAsia"/>
              </w:rPr>
              <w:t>报关文件</w:t>
            </w:r>
          </w:p>
          <w:p w:rsidR="001D538B" w:rsidRPr="00AA0A44" w:rsidRDefault="001D538B" w:rsidP="003275DD">
            <w:pPr>
              <w:pStyle w:val="a6"/>
              <w:numPr>
                <w:ilvl w:val="0"/>
                <w:numId w:val="3"/>
              </w:numPr>
              <w:spacing w:after="240"/>
              <w:ind w:firstLineChars="0"/>
              <w:jc w:val="center"/>
            </w:pPr>
            <w:r>
              <w:rPr>
                <w:rFonts w:hint="eastAsia"/>
              </w:rPr>
              <w:t>商检合规</w:t>
            </w:r>
          </w:p>
        </w:tc>
      </w:tr>
      <w:tr w:rsidR="00C4303D" w:rsidRPr="00AA0A44" w:rsidTr="000F47B2">
        <w:tc>
          <w:tcPr>
            <w:tcW w:w="992" w:type="dxa"/>
            <w:vAlign w:val="center"/>
          </w:tcPr>
          <w:p w:rsidR="00C4303D" w:rsidRPr="00AA0A44" w:rsidRDefault="00C4303D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C4303D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Housing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material</w:t>
            </w:r>
          </w:p>
          <w:p w:rsidR="00C4303D" w:rsidRPr="00AA0A44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管套材料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铝，钢，铝</w:t>
            </w:r>
          </w:p>
        </w:tc>
        <w:tc>
          <w:tcPr>
            <w:tcW w:w="1669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</w:p>
        </w:tc>
      </w:tr>
      <w:tr w:rsidR="00C4303D" w:rsidRPr="00AA0A44" w:rsidTr="000F47B2">
        <w:tc>
          <w:tcPr>
            <w:tcW w:w="992" w:type="dxa"/>
            <w:vAlign w:val="center"/>
          </w:tcPr>
          <w:p w:rsidR="00C4303D" w:rsidRPr="00AA0A44" w:rsidRDefault="00C4303D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C4303D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Nominal</w:t>
            </w:r>
            <w:r>
              <w:rPr>
                <w:rFonts w:asciiTheme="minorEastAsia" w:hAnsiTheme="minorEastAsia"/>
              </w:rPr>
              <w:t xml:space="preserve"> X –ray </w:t>
            </w:r>
            <w:r>
              <w:rPr>
                <w:rFonts w:asciiTheme="minorEastAsia" w:hAnsiTheme="minorEastAsia" w:hint="eastAsia"/>
              </w:rPr>
              <w:t>Voltage</w:t>
            </w:r>
            <w:r w:rsidR="00D72765">
              <w:rPr>
                <w:rFonts w:asciiTheme="minorEastAsia" w:hAnsiTheme="minorEastAsia" w:hint="eastAsia"/>
              </w:rPr>
              <w:t>（IEC60613）</w:t>
            </w:r>
          </w:p>
          <w:p w:rsidR="00C4303D" w:rsidRPr="00AA0A44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额定电压 </w:t>
            </w:r>
            <w:r>
              <w:rPr>
                <w:rFonts w:asciiTheme="minorEastAsia" w:hAnsiTheme="minorEastAsia"/>
              </w:rPr>
              <w:t xml:space="preserve">    140</w:t>
            </w:r>
            <w:r>
              <w:rPr>
                <w:rFonts w:asciiTheme="minorEastAsia" w:hAnsiTheme="minorEastAsia" w:hint="eastAsia"/>
              </w:rPr>
              <w:t>KV</w:t>
            </w:r>
          </w:p>
        </w:tc>
        <w:tc>
          <w:tcPr>
            <w:tcW w:w="1669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</w:p>
        </w:tc>
      </w:tr>
      <w:tr w:rsidR="00C4303D" w:rsidRPr="00AA0A44" w:rsidTr="00195659">
        <w:trPr>
          <w:trHeight w:val="1311"/>
        </w:trPr>
        <w:tc>
          <w:tcPr>
            <w:tcW w:w="992" w:type="dxa"/>
            <w:vAlign w:val="center"/>
          </w:tcPr>
          <w:p w:rsidR="00C4303D" w:rsidRPr="00AA0A44" w:rsidRDefault="00C4303D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C4303D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 w:rsidRPr="00AA0A44">
              <w:rPr>
                <w:rFonts w:asciiTheme="minorEastAsia" w:hAnsiTheme="minorEastAsia" w:hint="eastAsia"/>
              </w:rPr>
              <w:t xml:space="preserve">焦点尺寸（IEC </w:t>
            </w:r>
            <w:r>
              <w:rPr>
                <w:rFonts w:asciiTheme="minorEastAsia" w:hAnsiTheme="minorEastAsia" w:hint="eastAsia"/>
              </w:rPr>
              <w:t>60</w:t>
            </w:r>
            <w:r>
              <w:rPr>
                <w:rFonts w:asciiTheme="minorEastAsia" w:hAnsiTheme="minorEastAsia"/>
              </w:rPr>
              <w:t>336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C4303D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 w:rsidRPr="00AA0A44">
              <w:rPr>
                <w:rFonts w:asciiTheme="minorEastAsia" w:hAnsiTheme="minorEastAsia" w:hint="eastAsia"/>
              </w:rPr>
              <w:t>小焦点</w:t>
            </w:r>
            <w:r>
              <w:rPr>
                <w:rFonts w:asciiTheme="minorEastAsia" w:hAnsiTheme="minorEastAsia" w:hint="eastAsia"/>
              </w:rPr>
              <w:t>0.</w:t>
            </w:r>
            <w:r w:rsidR="00B71F6D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 xml:space="preserve"> mm </w:t>
            </w:r>
            <w:r>
              <w:rPr>
                <w:rFonts w:asciiTheme="minorEastAsia" w:hAnsiTheme="minorEastAsia" w:hint="eastAsia"/>
              </w:rPr>
              <w:t>X</w:t>
            </w:r>
            <w:r w:rsidR="001D538B">
              <w:rPr>
                <w:rFonts w:asciiTheme="minorEastAsia" w:hAnsiTheme="minorEastAsia"/>
              </w:rPr>
              <w:t xml:space="preserve"> </w:t>
            </w:r>
            <w:r w:rsidR="00B71F6D">
              <w:rPr>
                <w:rFonts w:asciiTheme="minorEastAsia" w:hAnsiTheme="minorEastAsia" w:hint="eastAsia"/>
              </w:rPr>
              <w:t>1.0</w:t>
            </w:r>
            <w:r>
              <w:rPr>
                <w:rFonts w:asciiTheme="minorEastAsia" w:hAnsiTheme="minorEastAsia"/>
              </w:rPr>
              <w:t xml:space="preserve"> mm</w:t>
            </w:r>
          </w:p>
          <w:p w:rsidR="00C4303D" w:rsidRPr="00AA0A44" w:rsidRDefault="00C4303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 w:rsidRPr="00AA0A44">
              <w:rPr>
                <w:rFonts w:asciiTheme="minorEastAsia" w:hAnsiTheme="minorEastAsia" w:hint="eastAsia"/>
              </w:rPr>
              <w:t>大焦点</w:t>
            </w:r>
            <w:r>
              <w:rPr>
                <w:rFonts w:asciiTheme="minorEastAsia" w:hAnsiTheme="minorEastAsia" w:hint="eastAsia"/>
              </w:rPr>
              <w:t>1</w:t>
            </w:r>
            <w:r w:rsidR="001D538B">
              <w:rPr>
                <w:rFonts w:asciiTheme="minorEastAsia" w:hAnsiTheme="minorEastAsia"/>
              </w:rPr>
              <w:t>.</w:t>
            </w:r>
            <w:r w:rsidR="00B71F6D">
              <w:rPr>
                <w:rFonts w:asciiTheme="minorEastAsia" w:hAnsiTheme="minorEastAsia" w:hint="eastAsia"/>
              </w:rPr>
              <w:t>0</w:t>
            </w:r>
            <w:r w:rsidR="001D538B">
              <w:rPr>
                <w:rFonts w:asciiTheme="minorEastAsia" w:hAnsiTheme="minorEastAsia"/>
              </w:rPr>
              <w:t xml:space="preserve"> mm X 1.</w:t>
            </w:r>
            <w:r w:rsidR="00B71F6D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 xml:space="preserve"> </w:t>
            </w:r>
            <w:r w:rsidRPr="00AA0A44">
              <w:rPr>
                <w:rFonts w:asciiTheme="minorEastAsia" w:hAnsiTheme="minorEastAsia" w:hint="eastAsia"/>
              </w:rPr>
              <w:t>mm</w:t>
            </w:r>
          </w:p>
        </w:tc>
        <w:tc>
          <w:tcPr>
            <w:tcW w:w="1669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C4303D" w:rsidRPr="00AA0A44" w:rsidRDefault="00C4303D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</w:p>
        </w:tc>
      </w:tr>
      <w:tr w:rsidR="00963E26" w:rsidRPr="00AA0A44" w:rsidTr="000F47B2">
        <w:tc>
          <w:tcPr>
            <w:tcW w:w="992" w:type="dxa"/>
            <w:vAlign w:val="center"/>
          </w:tcPr>
          <w:p w:rsidR="00963E26" w:rsidRPr="0039519D" w:rsidRDefault="00963E26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5" w:type="dxa"/>
            <w:vAlign w:val="center"/>
          </w:tcPr>
          <w:p w:rsidR="00963E26" w:rsidRDefault="00963E26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额定摄片</w:t>
            </w:r>
            <w:r w:rsidRPr="0039519D">
              <w:rPr>
                <w:rFonts w:asciiTheme="minorEastAsia" w:hAnsiTheme="minorEastAsia"/>
              </w:rPr>
              <w:t>阳极输入功</w:t>
            </w:r>
            <w:r w:rsidRPr="0039519D">
              <w:rPr>
                <w:rFonts w:asciiTheme="minorEastAsia" w:hAnsiTheme="minorEastAsia" w:hint="eastAsia"/>
              </w:rPr>
              <w:t>率</w:t>
            </w:r>
            <w:r>
              <w:rPr>
                <w:rFonts w:asciiTheme="minorEastAsia" w:hAnsiTheme="minorEastAsia" w:hint="eastAsia"/>
              </w:rPr>
              <w:t>（ IEC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60613）</w:t>
            </w:r>
          </w:p>
          <w:p w:rsidR="00963E26" w:rsidRDefault="00963E26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小焦点输入功率要求： </w:t>
            </w:r>
            <w:r w:rsidR="00B71F6D">
              <w:rPr>
                <w:rFonts w:asciiTheme="minorEastAsia" w:hAnsiTheme="minorEastAsia" w:hint="eastAsia"/>
              </w:rPr>
              <w:t>53</w:t>
            </w:r>
            <w:r>
              <w:rPr>
                <w:rFonts w:asciiTheme="minorEastAsia" w:hAnsiTheme="minorEastAsia"/>
              </w:rPr>
              <w:t xml:space="preserve"> </w:t>
            </w:r>
            <w:r w:rsidRPr="00AA0A44">
              <w:rPr>
                <w:rFonts w:asciiTheme="minorEastAsia" w:hAnsiTheme="minorEastAsia" w:hint="eastAsia"/>
              </w:rPr>
              <w:t>KW</w:t>
            </w:r>
          </w:p>
          <w:p w:rsidR="00963E26" w:rsidRPr="00AA0A44" w:rsidRDefault="00963E26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大焦点输入功率要求：</w:t>
            </w:r>
            <w:r w:rsidR="00B71F6D">
              <w:rPr>
                <w:rFonts w:asciiTheme="minorEastAsia" w:hAnsiTheme="minorEastAsia"/>
              </w:rPr>
              <w:t xml:space="preserve"> </w:t>
            </w:r>
            <w:r w:rsidR="00B71F6D">
              <w:rPr>
                <w:rFonts w:asciiTheme="minorEastAsia" w:hAnsiTheme="minorEastAsia" w:hint="eastAsia"/>
              </w:rPr>
              <w:t>58</w:t>
            </w:r>
            <w:r>
              <w:rPr>
                <w:rFonts w:asciiTheme="minorEastAsia" w:hAnsiTheme="minorEastAsia"/>
              </w:rPr>
              <w:t xml:space="preserve"> </w:t>
            </w:r>
            <w:r w:rsidRPr="00AA0A44">
              <w:rPr>
                <w:rFonts w:asciiTheme="minorEastAsia" w:hAnsiTheme="minorEastAsia" w:hint="eastAsia"/>
              </w:rPr>
              <w:t>KW</w:t>
            </w:r>
          </w:p>
        </w:tc>
        <w:tc>
          <w:tcPr>
            <w:tcW w:w="1669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</w:p>
        </w:tc>
      </w:tr>
      <w:tr w:rsidR="00963E26" w:rsidRPr="00AA0A44" w:rsidTr="000F47B2">
        <w:tc>
          <w:tcPr>
            <w:tcW w:w="992" w:type="dxa"/>
            <w:vAlign w:val="center"/>
          </w:tcPr>
          <w:p w:rsidR="00963E26" w:rsidRPr="00AA0A44" w:rsidRDefault="00963E26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71F6D" w:rsidRDefault="00B71F6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Max</w:t>
            </w:r>
            <w:r>
              <w:rPr>
                <w:rFonts w:asciiTheme="minorEastAsia" w:hAnsiTheme="minorEastAsia"/>
              </w:rPr>
              <w:t xml:space="preserve">imum continuous Average Filament </w:t>
            </w:r>
            <w:r>
              <w:rPr>
                <w:rFonts w:asciiTheme="minorEastAsia" w:hAnsiTheme="minorEastAsia" w:hint="eastAsia"/>
              </w:rPr>
              <w:t>Voltage</w:t>
            </w:r>
          </w:p>
          <w:p w:rsidR="00963E26" w:rsidRPr="00AA0A44" w:rsidRDefault="00B71F6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连续灯丝电压 </w:t>
            </w:r>
            <w:r w:rsidR="00195659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17.5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V</w:t>
            </w:r>
          </w:p>
        </w:tc>
        <w:tc>
          <w:tcPr>
            <w:tcW w:w="1669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</w:p>
        </w:tc>
      </w:tr>
      <w:tr w:rsidR="00963E26" w:rsidRPr="00AA0A44" w:rsidTr="000F47B2">
        <w:tc>
          <w:tcPr>
            <w:tcW w:w="992" w:type="dxa"/>
            <w:vAlign w:val="center"/>
          </w:tcPr>
          <w:p w:rsidR="00963E26" w:rsidRPr="00AA0A44" w:rsidRDefault="00963E26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963E26" w:rsidRDefault="00963E26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Max</w:t>
            </w:r>
            <w:r>
              <w:rPr>
                <w:rFonts w:asciiTheme="minorEastAsia" w:hAnsiTheme="minorEastAsia"/>
              </w:rPr>
              <w:t xml:space="preserve">imum </w:t>
            </w:r>
            <w:r w:rsidR="00B71F6D">
              <w:rPr>
                <w:rFonts w:asciiTheme="minorEastAsia" w:hAnsiTheme="minorEastAsia"/>
              </w:rPr>
              <w:t xml:space="preserve">continuous Average </w:t>
            </w:r>
            <w:r>
              <w:rPr>
                <w:rFonts w:asciiTheme="minorEastAsia" w:hAnsiTheme="minorEastAsia"/>
              </w:rPr>
              <w:t>Filament current</w:t>
            </w:r>
          </w:p>
          <w:p w:rsidR="00064B94" w:rsidRPr="00AA0A44" w:rsidRDefault="00B71F6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连续</w:t>
            </w:r>
            <w:r w:rsidR="00963E26">
              <w:rPr>
                <w:rFonts w:asciiTheme="minorEastAsia" w:hAnsiTheme="minorEastAsia" w:hint="eastAsia"/>
              </w:rPr>
              <w:t xml:space="preserve">灯丝电流 </w:t>
            </w:r>
            <w:r w:rsidR="00195659">
              <w:rPr>
                <w:rFonts w:asciiTheme="minorEastAsia" w:hAnsiTheme="minorEastAsia"/>
              </w:rPr>
              <w:t xml:space="preserve"> </w:t>
            </w:r>
            <w:r w:rsidR="00064B94">
              <w:rPr>
                <w:rFonts w:asciiTheme="minorEastAsia" w:hAnsiTheme="minorEastAsia"/>
              </w:rPr>
              <w:t xml:space="preserve"> </w:t>
            </w:r>
            <w:r w:rsidR="00064B9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5.2</w:t>
            </w:r>
            <w:r w:rsidR="00064B94">
              <w:rPr>
                <w:rFonts w:asciiTheme="minorEastAsia" w:hAnsiTheme="minorEastAsia"/>
              </w:rPr>
              <w:t xml:space="preserve"> </w:t>
            </w:r>
            <w:r w:rsidR="00963E26">
              <w:rPr>
                <w:rFonts w:asciiTheme="minorEastAsia" w:hAnsiTheme="minorEastAsia"/>
              </w:rPr>
              <w:t>A</w:t>
            </w:r>
          </w:p>
        </w:tc>
        <w:tc>
          <w:tcPr>
            <w:tcW w:w="1669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963E26" w:rsidRPr="00AA0A44" w:rsidRDefault="00963E26" w:rsidP="003275DD">
            <w:pPr>
              <w:spacing w:after="240"/>
              <w:jc w:val="center"/>
            </w:pPr>
          </w:p>
        </w:tc>
      </w:tr>
      <w:tr w:rsidR="00A70D22" w:rsidRPr="00AA0A44" w:rsidTr="000F47B2">
        <w:tc>
          <w:tcPr>
            <w:tcW w:w="992" w:type="dxa"/>
            <w:vAlign w:val="center"/>
          </w:tcPr>
          <w:p w:rsidR="00A70D22" w:rsidRPr="00AA0A44" w:rsidRDefault="00A70D22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70D22" w:rsidRDefault="00A70D22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恒定</w:t>
            </w:r>
            <w:r w:rsidR="00064B94">
              <w:rPr>
                <w:rFonts w:asciiTheme="minorEastAsia" w:hAnsiTheme="minorEastAsia" w:hint="eastAsia"/>
              </w:rPr>
              <w:t>射线</w:t>
            </w:r>
            <w:r>
              <w:rPr>
                <w:rFonts w:asciiTheme="minorEastAsia" w:hAnsiTheme="minorEastAsia" w:hint="eastAsia"/>
              </w:rPr>
              <w:t>过滤（等效AI）</w:t>
            </w:r>
          </w:p>
          <w:p w:rsidR="00A70D22" w:rsidRPr="00AA0A44" w:rsidRDefault="00B71F6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1.1</w:t>
            </w:r>
            <w:r>
              <w:rPr>
                <w:rFonts w:asciiTheme="minorEastAsia" w:hAnsiTheme="minorEastAsia"/>
              </w:rPr>
              <w:t xml:space="preserve"> </w:t>
            </w:r>
            <w:r w:rsidR="00064B94">
              <w:rPr>
                <w:rFonts w:asciiTheme="minorEastAsia" w:hAnsiTheme="minorEastAsia"/>
              </w:rPr>
              <w:t xml:space="preserve">mm AI @ </w:t>
            </w:r>
            <w:r>
              <w:rPr>
                <w:rFonts w:asciiTheme="minorEastAsia" w:hAnsiTheme="minorEastAsia" w:hint="eastAsia"/>
              </w:rPr>
              <w:t>75</w:t>
            </w:r>
            <w:r w:rsidR="00A70D22">
              <w:rPr>
                <w:rFonts w:asciiTheme="minorEastAsia" w:hAnsiTheme="minorEastAsia"/>
              </w:rPr>
              <w:t xml:space="preserve"> kV</w:t>
            </w:r>
            <w:r w:rsidR="00064B94">
              <w:rPr>
                <w:rFonts w:asciiTheme="minorEastAsia" w:hAnsiTheme="minorEastAsia"/>
              </w:rPr>
              <w:t xml:space="preserve"> </w:t>
            </w:r>
            <w:r w:rsidR="00064B94">
              <w:rPr>
                <w:rFonts w:asciiTheme="minorEastAsia" w:hAnsiTheme="minorEastAsia" w:hint="eastAsia"/>
              </w:rPr>
              <w:t>（IEC60522/1999）</w:t>
            </w:r>
          </w:p>
        </w:tc>
        <w:tc>
          <w:tcPr>
            <w:tcW w:w="1669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</w:p>
        </w:tc>
      </w:tr>
      <w:tr w:rsidR="00A70D22" w:rsidRPr="00A70D22" w:rsidTr="000F47B2">
        <w:tc>
          <w:tcPr>
            <w:tcW w:w="992" w:type="dxa"/>
            <w:vAlign w:val="center"/>
          </w:tcPr>
          <w:p w:rsidR="00A70D22" w:rsidRPr="00AA0A44" w:rsidRDefault="00A70D22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064B94" w:rsidRDefault="00064B94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Max.</w:t>
            </w:r>
            <w:r>
              <w:rPr>
                <w:rFonts w:asciiTheme="minorEastAsia" w:hAnsiTheme="minorEastAsia"/>
              </w:rPr>
              <w:t xml:space="preserve"> Heat Content(IEC 60613)</w:t>
            </w:r>
          </w:p>
          <w:p w:rsidR="00A70D22" w:rsidRDefault="00A70D22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最大额定管容量 </w:t>
            </w:r>
            <w:r w:rsidR="00B71F6D">
              <w:rPr>
                <w:rFonts w:asciiTheme="minorEastAsia" w:hAnsiTheme="minorEastAsia"/>
              </w:rPr>
              <w:t xml:space="preserve"> </w:t>
            </w:r>
            <w:r w:rsidR="00B71F6D">
              <w:rPr>
                <w:rFonts w:asciiTheme="minorEastAsia" w:hAnsiTheme="minorEastAsia" w:hint="eastAsia"/>
              </w:rPr>
              <w:t>8，500</w:t>
            </w:r>
            <w:r>
              <w:rPr>
                <w:rFonts w:asciiTheme="minorEastAsia" w:hAnsiTheme="minorEastAsia"/>
              </w:rPr>
              <w:t xml:space="preserve"> </w:t>
            </w:r>
            <w:r w:rsidR="00B71F6D">
              <w:rPr>
                <w:rFonts w:asciiTheme="minorEastAsia" w:hAnsiTheme="minorEastAsia"/>
              </w:rPr>
              <w:t>k</w:t>
            </w:r>
            <w:r w:rsidR="00B71F6D">
              <w:rPr>
                <w:rFonts w:asciiTheme="minorEastAsia" w:hAnsiTheme="minorEastAsia" w:hint="eastAsia"/>
              </w:rPr>
              <w:t>J</w:t>
            </w:r>
          </w:p>
          <w:p w:rsidR="00A70D22" w:rsidRPr="00AA0A44" w:rsidRDefault="00B71F6D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11，985</w:t>
            </w:r>
            <w:r w:rsidR="00A70D22">
              <w:rPr>
                <w:rFonts w:asciiTheme="minorEastAsia" w:hAnsiTheme="minorEastAsia"/>
              </w:rPr>
              <w:t xml:space="preserve"> </w:t>
            </w:r>
            <w:r w:rsidR="00064B94">
              <w:rPr>
                <w:rFonts w:asciiTheme="minorEastAsia" w:hAnsiTheme="minorEastAsia"/>
              </w:rPr>
              <w:t>k</w:t>
            </w:r>
            <w:r w:rsidR="00064B94">
              <w:rPr>
                <w:rFonts w:asciiTheme="minorEastAsia" w:hAnsiTheme="minorEastAsia" w:hint="eastAsia"/>
              </w:rPr>
              <w:t>H</w:t>
            </w:r>
            <w:r w:rsidR="00064B94">
              <w:rPr>
                <w:rFonts w:asciiTheme="minorEastAsia" w:hAnsiTheme="minorEastAsia"/>
              </w:rPr>
              <w:t>U</w:t>
            </w:r>
          </w:p>
        </w:tc>
        <w:tc>
          <w:tcPr>
            <w:tcW w:w="1669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A70D22" w:rsidRPr="00A70D22" w:rsidRDefault="00A70D22" w:rsidP="003275DD">
            <w:pPr>
              <w:spacing w:after="240"/>
              <w:jc w:val="center"/>
              <w:rPr>
                <w:lang w:val="en-IE"/>
              </w:rPr>
            </w:pPr>
          </w:p>
        </w:tc>
      </w:tr>
      <w:tr w:rsidR="00A70D22" w:rsidRPr="00AA0A44" w:rsidTr="000F47B2">
        <w:tc>
          <w:tcPr>
            <w:tcW w:w="992" w:type="dxa"/>
            <w:vAlign w:val="center"/>
          </w:tcPr>
          <w:p w:rsidR="00A70D22" w:rsidRPr="00AA0A44" w:rsidRDefault="00A70D22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70D22" w:rsidRPr="003275DD" w:rsidRDefault="00A70D22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 w:rsidRPr="003275DD">
              <w:rPr>
                <w:rFonts w:asciiTheme="minorEastAsia" w:hAnsiTheme="minorEastAsia" w:hint="eastAsia"/>
              </w:rPr>
              <w:t>球管</w:t>
            </w:r>
            <w:r w:rsidR="00064B94" w:rsidRPr="003275DD">
              <w:rPr>
                <w:rFonts w:asciiTheme="minorEastAsia" w:hAnsiTheme="minorEastAsia" w:hint="eastAsia"/>
              </w:rPr>
              <w:t>安装后能满足</w:t>
            </w:r>
            <w:r w:rsidRPr="003275DD">
              <w:rPr>
                <w:rFonts w:asciiTheme="minorEastAsia" w:hAnsiTheme="minorEastAsia" w:hint="eastAsia"/>
              </w:rPr>
              <w:t>日后一切CT临床功能的升</w:t>
            </w:r>
            <w:r w:rsidRPr="003275DD">
              <w:rPr>
                <w:rFonts w:asciiTheme="minorEastAsia" w:hAnsiTheme="minorEastAsia" w:hint="eastAsia"/>
              </w:rPr>
              <w:lastRenderedPageBreak/>
              <w:t>级件曝光的功能需求</w:t>
            </w:r>
          </w:p>
        </w:tc>
        <w:tc>
          <w:tcPr>
            <w:tcW w:w="1669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lastRenderedPageBreak/>
              <w:t>具备</w:t>
            </w:r>
          </w:p>
        </w:tc>
        <w:tc>
          <w:tcPr>
            <w:tcW w:w="1692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</w:p>
        </w:tc>
      </w:tr>
      <w:tr w:rsidR="00A70D22" w:rsidRPr="00AA0A44" w:rsidTr="000F47B2">
        <w:tc>
          <w:tcPr>
            <w:tcW w:w="992" w:type="dxa"/>
            <w:vAlign w:val="center"/>
          </w:tcPr>
          <w:p w:rsidR="00A70D22" w:rsidRPr="00AA0A44" w:rsidRDefault="00A70D22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  <w:rPr>
                <w:rFonts w:asciiTheme="minorEastAsia" w:hAnsiTheme="minorEastAsia"/>
              </w:rPr>
            </w:pPr>
            <w:r w:rsidRPr="00AA0A44">
              <w:rPr>
                <w:rFonts w:asciiTheme="minorEastAsia" w:hAnsiTheme="minorEastAsia" w:hint="eastAsia"/>
              </w:rPr>
              <w:t>阳极靶面角度：</w:t>
            </w:r>
            <w:r w:rsidR="00B71F6D">
              <w:rPr>
                <w:rFonts w:asciiTheme="minorEastAsia" w:hAnsiTheme="minorEastAsia" w:hint="eastAsia"/>
              </w:rPr>
              <w:t>7</w:t>
            </w:r>
            <w:r w:rsidR="00B71F6D">
              <w:rPr>
                <w:rFonts w:asciiTheme="minorEastAsia" w:hAnsiTheme="minorEastAsia"/>
              </w:rPr>
              <w:t xml:space="preserve"> </w:t>
            </w:r>
            <w:r w:rsidRPr="00AA0A44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1669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A70D22" w:rsidRPr="00AA0A44" w:rsidRDefault="00A70D22" w:rsidP="003275DD">
            <w:pPr>
              <w:spacing w:after="240"/>
              <w:jc w:val="center"/>
            </w:pPr>
          </w:p>
        </w:tc>
      </w:tr>
      <w:tr w:rsidR="00341CB9" w:rsidRPr="00AA0A44" w:rsidTr="000F47B2">
        <w:tc>
          <w:tcPr>
            <w:tcW w:w="992" w:type="dxa"/>
            <w:vAlign w:val="center"/>
          </w:tcPr>
          <w:p w:rsidR="00341CB9" w:rsidRPr="00AA0A44" w:rsidRDefault="00341CB9" w:rsidP="003275DD">
            <w:pPr>
              <w:pStyle w:val="a6"/>
              <w:numPr>
                <w:ilvl w:val="0"/>
                <w:numId w:val="1"/>
              </w:numPr>
              <w:spacing w:after="240"/>
              <w:ind w:firstLineChars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341CB9" w:rsidRPr="00195659" w:rsidRDefault="00341CB9" w:rsidP="00195659">
            <w:pPr>
              <w:spacing w:after="24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标称</w:t>
            </w:r>
            <w:r w:rsidRPr="00AA0A44">
              <w:rPr>
                <w:rFonts w:asciiTheme="minorEastAsia" w:hAnsiTheme="minorEastAsia" w:hint="eastAsia"/>
              </w:rPr>
              <w:t>阳极转速：</w:t>
            </w:r>
            <w:r>
              <w:rPr>
                <w:rFonts w:asciiTheme="minorEastAsia" w:hAnsiTheme="minorEastAsia"/>
              </w:rPr>
              <w:t xml:space="preserve"> </w:t>
            </w:r>
            <w:r w:rsidR="00B71F6D">
              <w:rPr>
                <w:rFonts w:asciiTheme="minorEastAsia" w:hAnsiTheme="minorEastAsia" w:hint="eastAsia"/>
              </w:rPr>
              <w:t>6，300</w:t>
            </w:r>
            <w:r>
              <w:rPr>
                <w:rFonts w:asciiTheme="minorEastAsia" w:hAnsiTheme="minorEastAsia"/>
              </w:rPr>
              <w:t xml:space="preserve"> </w:t>
            </w:r>
            <w:r w:rsidRPr="00AA0A44">
              <w:rPr>
                <w:rFonts w:asciiTheme="minorEastAsia" w:hAnsiTheme="minorEastAsia" w:hint="eastAsia"/>
              </w:rPr>
              <w:t>RPM</w:t>
            </w:r>
          </w:p>
        </w:tc>
        <w:tc>
          <w:tcPr>
            <w:tcW w:w="1669" w:type="dxa"/>
            <w:vAlign w:val="center"/>
          </w:tcPr>
          <w:p w:rsidR="00341CB9" w:rsidRPr="00AA0A44" w:rsidRDefault="00341CB9" w:rsidP="003275DD">
            <w:pPr>
              <w:spacing w:after="240"/>
              <w:jc w:val="center"/>
            </w:pPr>
            <w:r>
              <w:rPr>
                <w:rFonts w:hint="eastAsia"/>
              </w:rPr>
              <w:t>具备</w:t>
            </w:r>
          </w:p>
        </w:tc>
        <w:tc>
          <w:tcPr>
            <w:tcW w:w="1692" w:type="dxa"/>
            <w:vAlign w:val="center"/>
          </w:tcPr>
          <w:p w:rsidR="00341CB9" w:rsidRPr="00AA0A44" w:rsidRDefault="00341CB9" w:rsidP="003275DD">
            <w:pPr>
              <w:spacing w:after="240"/>
              <w:jc w:val="center"/>
            </w:pPr>
            <w:r>
              <w:rPr>
                <w:rFonts w:hint="eastAsia"/>
              </w:rPr>
              <w:t>不偏离</w:t>
            </w:r>
          </w:p>
        </w:tc>
        <w:tc>
          <w:tcPr>
            <w:tcW w:w="1884" w:type="dxa"/>
            <w:vAlign w:val="center"/>
          </w:tcPr>
          <w:p w:rsidR="00341CB9" w:rsidRPr="00AA0A44" w:rsidRDefault="00341CB9" w:rsidP="003275DD">
            <w:pPr>
              <w:spacing w:after="240"/>
              <w:jc w:val="center"/>
            </w:pPr>
          </w:p>
        </w:tc>
      </w:tr>
    </w:tbl>
    <w:p w:rsidR="00991F94" w:rsidRPr="00AA0A44" w:rsidRDefault="00991F94"/>
    <w:sectPr w:rsidR="00991F94" w:rsidRPr="00A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CD" w:rsidRDefault="001679CD" w:rsidP="006B264D">
      <w:r>
        <w:separator/>
      </w:r>
    </w:p>
  </w:endnote>
  <w:endnote w:type="continuationSeparator" w:id="0">
    <w:p w:rsidR="001679CD" w:rsidRDefault="001679CD" w:rsidP="006B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CD" w:rsidRDefault="001679CD" w:rsidP="006B264D">
      <w:r>
        <w:separator/>
      </w:r>
    </w:p>
  </w:footnote>
  <w:footnote w:type="continuationSeparator" w:id="0">
    <w:p w:rsidR="001679CD" w:rsidRDefault="001679CD" w:rsidP="006B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02C4"/>
    <w:multiLevelType w:val="hybridMultilevel"/>
    <w:tmpl w:val="979E0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D78BE"/>
    <w:multiLevelType w:val="hybridMultilevel"/>
    <w:tmpl w:val="D42E9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80350"/>
    <w:multiLevelType w:val="hybridMultilevel"/>
    <w:tmpl w:val="74A4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94"/>
    <w:rsid w:val="00003189"/>
    <w:rsid w:val="00012240"/>
    <w:rsid w:val="00017DEC"/>
    <w:rsid w:val="00040D94"/>
    <w:rsid w:val="000606D3"/>
    <w:rsid w:val="000621E7"/>
    <w:rsid w:val="00064B94"/>
    <w:rsid w:val="000822E9"/>
    <w:rsid w:val="00094C02"/>
    <w:rsid w:val="00096FF4"/>
    <w:rsid w:val="000D6DE8"/>
    <w:rsid w:val="000F47B2"/>
    <w:rsid w:val="00127CB0"/>
    <w:rsid w:val="001656FA"/>
    <w:rsid w:val="001679CD"/>
    <w:rsid w:val="00194DA7"/>
    <w:rsid w:val="00195659"/>
    <w:rsid w:val="001D538B"/>
    <w:rsid w:val="002454BD"/>
    <w:rsid w:val="00267026"/>
    <w:rsid w:val="00271767"/>
    <w:rsid w:val="002B7D94"/>
    <w:rsid w:val="002D4E3B"/>
    <w:rsid w:val="00307C01"/>
    <w:rsid w:val="003275DD"/>
    <w:rsid w:val="00341CB9"/>
    <w:rsid w:val="0039519D"/>
    <w:rsid w:val="003C5CD2"/>
    <w:rsid w:val="003D3CA6"/>
    <w:rsid w:val="003F4A31"/>
    <w:rsid w:val="004069C7"/>
    <w:rsid w:val="00425279"/>
    <w:rsid w:val="004557EF"/>
    <w:rsid w:val="004807F6"/>
    <w:rsid w:val="006343FD"/>
    <w:rsid w:val="006B264D"/>
    <w:rsid w:val="006B4547"/>
    <w:rsid w:val="006C6F49"/>
    <w:rsid w:val="006D03C3"/>
    <w:rsid w:val="006D6D47"/>
    <w:rsid w:val="007128BB"/>
    <w:rsid w:val="0077740F"/>
    <w:rsid w:val="00786B09"/>
    <w:rsid w:val="007E3CE7"/>
    <w:rsid w:val="007E63CE"/>
    <w:rsid w:val="0084221A"/>
    <w:rsid w:val="008715AD"/>
    <w:rsid w:val="0087733A"/>
    <w:rsid w:val="008D1DD7"/>
    <w:rsid w:val="008D58EE"/>
    <w:rsid w:val="00956016"/>
    <w:rsid w:val="00963E26"/>
    <w:rsid w:val="0098290A"/>
    <w:rsid w:val="009875FB"/>
    <w:rsid w:val="00991F94"/>
    <w:rsid w:val="009A770B"/>
    <w:rsid w:val="009C7732"/>
    <w:rsid w:val="009D0412"/>
    <w:rsid w:val="009E3923"/>
    <w:rsid w:val="009F28A1"/>
    <w:rsid w:val="00A5062D"/>
    <w:rsid w:val="00A70D22"/>
    <w:rsid w:val="00AA0A44"/>
    <w:rsid w:val="00AC3619"/>
    <w:rsid w:val="00AC488F"/>
    <w:rsid w:val="00B34A79"/>
    <w:rsid w:val="00B414A5"/>
    <w:rsid w:val="00B70FE8"/>
    <w:rsid w:val="00B71F6D"/>
    <w:rsid w:val="00BF0C97"/>
    <w:rsid w:val="00C4303D"/>
    <w:rsid w:val="00CB6D17"/>
    <w:rsid w:val="00CE7EB8"/>
    <w:rsid w:val="00D163C2"/>
    <w:rsid w:val="00D473AA"/>
    <w:rsid w:val="00D64ECD"/>
    <w:rsid w:val="00D72765"/>
    <w:rsid w:val="00D92941"/>
    <w:rsid w:val="00E70644"/>
    <w:rsid w:val="00E774CA"/>
    <w:rsid w:val="00EB7B31"/>
    <w:rsid w:val="00EC4097"/>
    <w:rsid w:val="00EF38F1"/>
    <w:rsid w:val="00F67ED4"/>
    <w:rsid w:val="00F87E1E"/>
    <w:rsid w:val="00FC6B9A"/>
    <w:rsid w:val="00FE1EA8"/>
    <w:rsid w:val="00FE3F73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70DC4-2791-4BEB-ACA3-FEFB10A3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64D"/>
    <w:rPr>
      <w:sz w:val="18"/>
      <w:szCs w:val="18"/>
    </w:rPr>
  </w:style>
  <w:style w:type="table" w:styleId="a5">
    <w:name w:val="Table Grid"/>
    <w:basedOn w:val="a1"/>
    <w:uiPriority w:val="59"/>
    <w:rsid w:val="006B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1E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Z (GE Healthcare)</dc:creator>
  <cp:lastModifiedBy>admin</cp:lastModifiedBy>
  <cp:revision>6</cp:revision>
  <dcterms:created xsi:type="dcterms:W3CDTF">2020-07-22T05:52:00Z</dcterms:created>
  <dcterms:modified xsi:type="dcterms:W3CDTF">2023-10-16T02:14:00Z</dcterms:modified>
</cp:coreProperties>
</file>