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EA" w:rsidRPr="008B10FC" w:rsidRDefault="006430EA" w:rsidP="006430EA">
      <w:pPr>
        <w:widowControl/>
        <w:snapToGrid w:val="0"/>
        <w:jc w:val="center"/>
        <w:outlineLvl w:val="1"/>
        <w:rPr>
          <w:rFonts w:ascii="华文宋体" w:eastAsia="华文宋体" w:hAnsi="华文宋体"/>
          <w:b/>
          <w:bCs/>
          <w:kern w:val="0"/>
          <w:sz w:val="36"/>
          <w:szCs w:val="36"/>
        </w:rPr>
      </w:pPr>
      <w:r w:rsidRPr="008B10FC">
        <w:rPr>
          <w:rFonts w:ascii="华文宋体" w:eastAsia="华文宋体" w:hAnsi="华文宋体"/>
          <w:b/>
          <w:bCs/>
          <w:kern w:val="0"/>
          <w:sz w:val="36"/>
          <w:szCs w:val="36"/>
        </w:rPr>
        <w:t>2017年上半年泉州市正骨医院公开招聘</w:t>
      </w:r>
    </w:p>
    <w:p w:rsidR="006430EA" w:rsidRPr="008B10FC" w:rsidRDefault="006430EA" w:rsidP="006430EA">
      <w:pPr>
        <w:widowControl/>
        <w:snapToGrid w:val="0"/>
        <w:jc w:val="center"/>
        <w:outlineLvl w:val="1"/>
        <w:rPr>
          <w:rFonts w:ascii="华文宋体" w:eastAsia="华文宋体" w:hAnsi="华文宋体"/>
          <w:b/>
          <w:bCs/>
          <w:kern w:val="0"/>
          <w:sz w:val="36"/>
          <w:szCs w:val="36"/>
        </w:rPr>
      </w:pPr>
      <w:r w:rsidRPr="008B10FC">
        <w:rPr>
          <w:rFonts w:ascii="华文宋体" w:eastAsia="华文宋体" w:hAnsi="华文宋体"/>
          <w:b/>
          <w:bCs/>
          <w:kern w:val="0"/>
          <w:sz w:val="36"/>
          <w:szCs w:val="36"/>
        </w:rPr>
        <w:t>工作人员资格复审的通知</w:t>
      </w:r>
    </w:p>
    <w:p w:rsidR="006430EA" w:rsidRPr="008B10FC" w:rsidRDefault="006430EA" w:rsidP="006430EA">
      <w:pPr>
        <w:widowControl/>
        <w:snapToGrid w:val="0"/>
        <w:outlineLvl w:val="1"/>
        <w:rPr>
          <w:rFonts w:eastAsia="仿宋_GB2312"/>
          <w:sz w:val="30"/>
          <w:szCs w:val="30"/>
        </w:rPr>
      </w:pPr>
    </w:p>
    <w:p w:rsidR="006430EA" w:rsidRPr="008B10FC" w:rsidRDefault="006430EA" w:rsidP="006430EA">
      <w:pPr>
        <w:widowControl/>
        <w:tabs>
          <w:tab w:val="left" w:pos="4678"/>
        </w:tabs>
        <w:snapToGrid w:val="0"/>
        <w:spacing w:line="360" w:lineRule="auto"/>
        <w:outlineLvl w:val="1"/>
        <w:rPr>
          <w:rFonts w:eastAsia="仿宋_GB2312"/>
          <w:sz w:val="30"/>
          <w:szCs w:val="30"/>
        </w:rPr>
      </w:pPr>
      <w:r w:rsidRPr="008B10FC">
        <w:rPr>
          <w:rFonts w:eastAsia="仿宋_GB2312" w:hint="eastAsia"/>
          <w:sz w:val="30"/>
          <w:szCs w:val="30"/>
        </w:rPr>
        <w:t>各位考生：</w:t>
      </w:r>
    </w:p>
    <w:p w:rsidR="006430EA" w:rsidRPr="008B10FC" w:rsidRDefault="006430EA" w:rsidP="006430EA">
      <w:pPr>
        <w:widowControl/>
        <w:tabs>
          <w:tab w:val="left" w:pos="4678"/>
        </w:tabs>
        <w:snapToGrid w:val="0"/>
        <w:spacing w:line="360" w:lineRule="auto"/>
        <w:ind w:firstLineChars="200" w:firstLine="600"/>
        <w:outlineLvl w:val="1"/>
        <w:rPr>
          <w:rFonts w:eastAsia="仿宋_GB2312"/>
          <w:sz w:val="30"/>
          <w:szCs w:val="30"/>
        </w:rPr>
      </w:pPr>
      <w:r w:rsidRPr="008B10FC">
        <w:rPr>
          <w:rFonts w:eastAsia="仿宋_GB2312"/>
          <w:sz w:val="30"/>
          <w:szCs w:val="30"/>
        </w:rPr>
        <w:t>根据《</w:t>
      </w:r>
      <w:r w:rsidRPr="008B10FC">
        <w:rPr>
          <w:rFonts w:eastAsia="仿宋_GB2312"/>
          <w:sz w:val="30"/>
          <w:szCs w:val="30"/>
        </w:rPr>
        <w:t>2017</w:t>
      </w:r>
      <w:r w:rsidRPr="008B10FC">
        <w:rPr>
          <w:rFonts w:eastAsia="仿宋_GB2312"/>
          <w:sz w:val="30"/>
          <w:szCs w:val="30"/>
        </w:rPr>
        <w:t>年泉州市正骨医院公开招聘工作人员的通告》的文件精神，现对公开招聘</w:t>
      </w:r>
      <w:r w:rsidRPr="008B10FC">
        <w:rPr>
          <w:rFonts w:eastAsia="仿宋_GB2312" w:hint="eastAsia"/>
          <w:sz w:val="30"/>
          <w:szCs w:val="30"/>
        </w:rPr>
        <w:t>资格复审作如下通知，请各位考生认真阅看，并按要求进行提供。</w:t>
      </w:r>
    </w:p>
    <w:p w:rsidR="006430EA" w:rsidRPr="008B10FC" w:rsidRDefault="006430EA" w:rsidP="006430EA">
      <w:pPr>
        <w:tabs>
          <w:tab w:val="left" w:pos="4678"/>
        </w:tabs>
        <w:snapToGrid w:val="0"/>
        <w:spacing w:line="360" w:lineRule="auto"/>
        <w:ind w:firstLineChars="200" w:firstLine="602"/>
        <w:rPr>
          <w:rFonts w:eastAsia="仿宋_GB2312"/>
          <w:b/>
          <w:sz w:val="30"/>
          <w:szCs w:val="30"/>
        </w:rPr>
      </w:pPr>
      <w:r w:rsidRPr="008B10FC">
        <w:rPr>
          <w:rFonts w:eastAsia="仿宋_GB2312"/>
          <w:b/>
          <w:sz w:val="30"/>
          <w:szCs w:val="30"/>
        </w:rPr>
        <w:t>一、关于资格</w:t>
      </w:r>
      <w:r>
        <w:rPr>
          <w:rFonts w:eastAsia="仿宋_GB2312"/>
          <w:b/>
          <w:sz w:val="30"/>
          <w:szCs w:val="30"/>
        </w:rPr>
        <w:t>复审</w:t>
      </w:r>
    </w:p>
    <w:p w:rsidR="006430EA" w:rsidRPr="008B10FC" w:rsidRDefault="006430EA" w:rsidP="006430EA">
      <w:pPr>
        <w:tabs>
          <w:tab w:val="left" w:pos="4678"/>
        </w:tabs>
        <w:snapToGrid w:val="0"/>
        <w:spacing w:line="360" w:lineRule="auto"/>
        <w:ind w:firstLineChars="200" w:firstLine="600"/>
        <w:rPr>
          <w:rFonts w:eastAsia="仿宋_GB2312"/>
          <w:sz w:val="30"/>
          <w:szCs w:val="30"/>
        </w:rPr>
      </w:pPr>
      <w:r w:rsidRPr="008B10FC">
        <w:rPr>
          <w:rFonts w:eastAsia="仿宋_GB2312" w:hint="eastAsia"/>
          <w:sz w:val="30"/>
          <w:szCs w:val="30"/>
        </w:rPr>
        <w:t>1</w:t>
      </w:r>
      <w:r w:rsidRPr="008B10FC">
        <w:rPr>
          <w:rFonts w:eastAsia="仿宋_GB2312" w:hint="eastAsia"/>
          <w:sz w:val="30"/>
          <w:szCs w:val="30"/>
        </w:rPr>
        <w:t>、资格</w:t>
      </w:r>
      <w:r>
        <w:rPr>
          <w:rFonts w:eastAsia="仿宋_GB2312" w:hint="eastAsia"/>
          <w:sz w:val="30"/>
          <w:szCs w:val="30"/>
        </w:rPr>
        <w:t>复审</w:t>
      </w:r>
      <w:r w:rsidRPr="008B10FC">
        <w:rPr>
          <w:rFonts w:eastAsia="仿宋_GB2312" w:hint="eastAsia"/>
          <w:sz w:val="30"/>
          <w:szCs w:val="30"/>
        </w:rPr>
        <w:t>对象：</w:t>
      </w:r>
    </w:p>
    <w:p w:rsidR="006430EA" w:rsidRDefault="006430EA" w:rsidP="006430EA">
      <w:pPr>
        <w:tabs>
          <w:tab w:val="left" w:pos="4678"/>
        </w:tabs>
        <w:snapToGrid w:val="0"/>
        <w:spacing w:line="360" w:lineRule="auto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(1)</w:t>
      </w:r>
      <w:r w:rsidRPr="008B10FC">
        <w:rPr>
          <w:rFonts w:eastAsia="仿宋_GB2312" w:hint="eastAsia"/>
          <w:sz w:val="30"/>
          <w:szCs w:val="30"/>
        </w:rPr>
        <w:t>报考“直接考核”岗位为</w:t>
      </w:r>
      <w:r w:rsidRPr="008B10FC">
        <w:rPr>
          <w:rFonts w:eastAsia="仿宋_GB2312" w:hint="eastAsia"/>
          <w:sz w:val="30"/>
          <w:szCs w:val="30"/>
        </w:rPr>
        <w:t>A002</w:t>
      </w:r>
      <w:r w:rsidRPr="008B10FC">
        <w:rPr>
          <w:rFonts w:eastAsia="仿宋_GB2312" w:hint="eastAsia"/>
          <w:sz w:val="30"/>
          <w:szCs w:val="30"/>
        </w:rPr>
        <w:t>小儿骨科</w:t>
      </w:r>
      <w:r w:rsidRPr="008B10FC">
        <w:rPr>
          <w:rFonts w:eastAsia="仿宋_GB2312" w:hint="eastAsia"/>
          <w:sz w:val="30"/>
          <w:szCs w:val="30"/>
        </w:rPr>
        <w:t>/</w:t>
      </w:r>
      <w:r w:rsidRPr="008B10FC">
        <w:rPr>
          <w:rFonts w:eastAsia="仿宋_GB2312" w:hint="eastAsia"/>
          <w:sz w:val="30"/>
          <w:szCs w:val="30"/>
        </w:rPr>
        <w:t>骨伤科</w:t>
      </w:r>
      <w:r w:rsidRPr="008B10FC">
        <w:rPr>
          <w:rFonts w:eastAsia="仿宋_GB2312" w:hint="eastAsia"/>
          <w:sz w:val="30"/>
          <w:szCs w:val="30"/>
        </w:rPr>
        <w:t>/</w:t>
      </w:r>
      <w:r w:rsidRPr="008B10FC">
        <w:rPr>
          <w:rFonts w:eastAsia="仿宋_GB2312" w:hint="eastAsia"/>
          <w:sz w:val="30"/>
          <w:szCs w:val="30"/>
        </w:rPr>
        <w:t>关节科、</w:t>
      </w:r>
      <w:r w:rsidRPr="008B10FC">
        <w:rPr>
          <w:rFonts w:eastAsia="仿宋_GB2312" w:hint="eastAsia"/>
          <w:sz w:val="30"/>
          <w:szCs w:val="30"/>
        </w:rPr>
        <w:t>A004</w:t>
      </w:r>
      <w:r w:rsidRPr="008B10FC">
        <w:rPr>
          <w:rFonts w:eastAsia="仿宋_GB2312" w:hint="eastAsia"/>
          <w:sz w:val="30"/>
          <w:szCs w:val="30"/>
        </w:rPr>
        <w:t>推拿康复、</w:t>
      </w:r>
      <w:r w:rsidRPr="008B10FC">
        <w:rPr>
          <w:rFonts w:eastAsia="仿宋_GB2312" w:hint="eastAsia"/>
          <w:sz w:val="30"/>
          <w:szCs w:val="30"/>
        </w:rPr>
        <w:t>A012</w:t>
      </w:r>
      <w:r w:rsidRPr="008B10FC">
        <w:rPr>
          <w:rFonts w:eastAsia="仿宋_GB2312" w:hint="eastAsia"/>
          <w:sz w:val="30"/>
          <w:szCs w:val="30"/>
        </w:rPr>
        <w:t>影像诊断、</w:t>
      </w:r>
      <w:r w:rsidRPr="008B10FC">
        <w:rPr>
          <w:rFonts w:eastAsia="仿宋_GB2312" w:hint="eastAsia"/>
          <w:sz w:val="30"/>
          <w:szCs w:val="30"/>
        </w:rPr>
        <w:t>A013</w:t>
      </w:r>
      <w:r w:rsidRPr="008B10FC">
        <w:rPr>
          <w:rFonts w:eastAsia="仿宋_GB2312" w:hint="eastAsia"/>
          <w:sz w:val="30"/>
          <w:szCs w:val="30"/>
        </w:rPr>
        <w:t>影像技术、</w:t>
      </w:r>
      <w:r w:rsidRPr="008B10FC">
        <w:rPr>
          <w:rFonts w:eastAsia="仿宋_GB2312" w:hint="eastAsia"/>
          <w:sz w:val="30"/>
          <w:szCs w:val="30"/>
        </w:rPr>
        <w:t>A015</w:t>
      </w:r>
      <w:r w:rsidRPr="008B10FC">
        <w:rPr>
          <w:rFonts w:eastAsia="仿宋_GB2312" w:hint="eastAsia"/>
          <w:sz w:val="30"/>
          <w:szCs w:val="30"/>
        </w:rPr>
        <w:t>超声科、</w:t>
      </w:r>
      <w:r w:rsidRPr="008B10FC">
        <w:rPr>
          <w:rFonts w:eastAsia="仿宋_GB2312" w:hint="eastAsia"/>
          <w:sz w:val="30"/>
          <w:szCs w:val="30"/>
        </w:rPr>
        <w:t>A016</w:t>
      </w:r>
      <w:r w:rsidRPr="008B10FC">
        <w:rPr>
          <w:rFonts w:eastAsia="仿宋_GB2312" w:hint="eastAsia"/>
          <w:sz w:val="30"/>
          <w:szCs w:val="30"/>
        </w:rPr>
        <w:t>检验科、</w:t>
      </w:r>
      <w:r w:rsidRPr="008B10FC">
        <w:rPr>
          <w:rFonts w:eastAsia="仿宋_GB2312" w:hint="eastAsia"/>
          <w:sz w:val="30"/>
          <w:szCs w:val="30"/>
        </w:rPr>
        <w:t>A017</w:t>
      </w:r>
      <w:r w:rsidRPr="008B10FC">
        <w:rPr>
          <w:rFonts w:eastAsia="仿宋_GB2312" w:hint="eastAsia"/>
          <w:sz w:val="30"/>
          <w:szCs w:val="30"/>
        </w:rPr>
        <w:t>病理科，且面试成绩在</w:t>
      </w:r>
      <w:r w:rsidRPr="008B10FC">
        <w:rPr>
          <w:rFonts w:eastAsia="仿宋_GB2312" w:hint="eastAsia"/>
          <w:sz w:val="30"/>
          <w:szCs w:val="30"/>
        </w:rPr>
        <w:t>80</w:t>
      </w:r>
      <w:r w:rsidRPr="008B10FC">
        <w:rPr>
          <w:rFonts w:eastAsia="仿宋_GB2312" w:hint="eastAsia"/>
          <w:sz w:val="30"/>
          <w:szCs w:val="30"/>
        </w:rPr>
        <w:t>分及以上的考生；</w:t>
      </w:r>
    </w:p>
    <w:p w:rsidR="006430EA" w:rsidRDefault="006430EA" w:rsidP="006430EA">
      <w:pPr>
        <w:tabs>
          <w:tab w:val="left" w:pos="4678"/>
        </w:tabs>
        <w:snapToGrid w:val="0"/>
        <w:spacing w:line="360" w:lineRule="auto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(2)</w:t>
      </w:r>
      <w:r w:rsidRPr="008B10FC">
        <w:rPr>
          <w:rFonts w:eastAsia="仿宋_GB2312" w:hint="eastAsia"/>
          <w:sz w:val="30"/>
          <w:szCs w:val="30"/>
        </w:rPr>
        <w:t>补充报考“笔试”岗位为</w:t>
      </w:r>
      <w:r w:rsidRPr="008B10FC">
        <w:rPr>
          <w:rFonts w:eastAsia="仿宋_GB2312" w:hint="eastAsia"/>
          <w:sz w:val="30"/>
          <w:szCs w:val="30"/>
        </w:rPr>
        <w:t>A018</w:t>
      </w:r>
      <w:r w:rsidRPr="008B10FC">
        <w:rPr>
          <w:rFonts w:eastAsia="仿宋_GB2312" w:hint="eastAsia"/>
          <w:sz w:val="30"/>
          <w:szCs w:val="30"/>
        </w:rPr>
        <w:t>护理岗位的，且笔试成绩在</w:t>
      </w:r>
      <w:r w:rsidRPr="008B10FC">
        <w:rPr>
          <w:rFonts w:eastAsia="仿宋_GB2312" w:hint="eastAsia"/>
          <w:sz w:val="30"/>
          <w:szCs w:val="30"/>
        </w:rPr>
        <w:t>73</w:t>
      </w:r>
      <w:r w:rsidRPr="008B10FC">
        <w:rPr>
          <w:rFonts w:eastAsia="仿宋_GB2312" w:hint="eastAsia"/>
          <w:sz w:val="30"/>
          <w:szCs w:val="30"/>
        </w:rPr>
        <w:t>分、</w:t>
      </w:r>
      <w:r w:rsidRPr="008B10FC">
        <w:rPr>
          <w:rFonts w:eastAsia="仿宋_GB2312" w:hint="eastAsia"/>
          <w:sz w:val="30"/>
          <w:szCs w:val="30"/>
        </w:rPr>
        <w:t>74</w:t>
      </w:r>
      <w:r w:rsidRPr="008B10FC">
        <w:rPr>
          <w:rFonts w:eastAsia="仿宋_GB2312" w:hint="eastAsia"/>
          <w:sz w:val="30"/>
          <w:szCs w:val="30"/>
        </w:rPr>
        <w:t>分、</w:t>
      </w:r>
      <w:r w:rsidRPr="008B10FC">
        <w:rPr>
          <w:rFonts w:eastAsia="仿宋_GB2312" w:hint="eastAsia"/>
          <w:sz w:val="30"/>
          <w:szCs w:val="30"/>
        </w:rPr>
        <w:t>75</w:t>
      </w:r>
      <w:r w:rsidRPr="008B10FC">
        <w:rPr>
          <w:rFonts w:eastAsia="仿宋_GB2312" w:hint="eastAsia"/>
          <w:sz w:val="30"/>
          <w:szCs w:val="30"/>
        </w:rPr>
        <w:t>分，并持有护士执业证书的考生</w:t>
      </w:r>
      <w:r>
        <w:rPr>
          <w:rFonts w:eastAsia="仿宋_GB2312" w:hint="eastAsia"/>
          <w:sz w:val="30"/>
          <w:szCs w:val="30"/>
        </w:rPr>
        <w:t>。</w:t>
      </w:r>
    </w:p>
    <w:p w:rsidR="006430EA" w:rsidRPr="008B10FC" w:rsidRDefault="006430EA" w:rsidP="006430EA">
      <w:pPr>
        <w:tabs>
          <w:tab w:val="left" w:pos="4678"/>
        </w:tabs>
        <w:snapToGrid w:val="0"/>
        <w:spacing w:line="360" w:lineRule="auto"/>
        <w:ind w:firstLineChars="200" w:firstLine="600"/>
        <w:rPr>
          <w:rFonts w:eastAsia="仿宋_GB2312"/>
          <w:sz w:val="30"/>
          <w:szCs w:val="30"/>
        </w:rPr>
      </w:pPr>
      <w:r w:rsidRPr="008B10FC">
        <w:rPr>
          <w:rFonts w:eastAsia="仿宋_GB2312" w:hint="eastAsia"/>
          <w:sz w:val="30"/>
          <w:szCs w:val="30"/>
        </w:rPr>
        <w:t>2</w:t>
      </w:r>
      <w:r w:rsidRPr="008B10FC">
        <w:rPr>
          <w:rFonts w:eastAsia="仿宋_GB2312" w:hint="eastAsia"/>
          <w:sz w:val="30"/>
          <w:szCs w:val="30"/>
        </w:rPr>
        <w:t>、资格</w:t>
      </w:r>
      <w:r>
        <w:rPr>
          <w:rFonts w:eastAsia="仿宋_GB2312" w:hint="eastAsia"/>
          <w:sz w:val="30"/>
          <w:szCs w:val="30"/>
        </w:rPr>
        <w:t>复审</w:t>
      </w:r>
      <w:r w:rsidRPr="008B10FC">
        <w:rPr>
          <w:rFonts w:eastAsia="仿宋_GB2312" w:hint="eastAsia"/>
          <w:sz w:val="30"/>
          <w:szCs w:val="30"/>
        </w:rPr>
        <w:t>要求</w:t>
      </w:r>
    </w:p>
    <w:p w:rsidR="006430EA" w:rsidRPr="00457FDA" w:rsidRDefault="006430EA" w:rsidP="006430EA">
      <w:pPr>
        <w:tabs>
          <w:tab w:val="left" w:pos="4678"/>
        </w:tabs>
        <w:snapToGrid w:val="0"/>
        <w:spacing w:line="360" w:lineRule="auto"/>
        <w:ind w:firstLineChars="200" w:firstLine="600"/>
        <w:rPr>
          <w:rFonts w:eastAsia="仿宋_GB2312"/>
          <w:b/>
          <w:sz w:val="30"/>
          <w:szCs w:val="30"/>
        </w:rPr>
      </w:pPr>
      <w:proofErr w:type="gramStart"/>
      <w:r>
        <w:rPr>
          <w:rFonts w:eastAsia="仿宋_GB2312" w:hint="eastAsia"/>
          <w:sz w:val="30"/>
          <w:szCs w:val="30"/>
        </w:rPr>
        <w:t>请符合</w:t>
      </w:r>
      <w:proofErr w:type="gramEnd"/>
      <w:r w:rsidRPr="008B10FC">
        <w:rPr>
          <w:rFonts w:eastAsia="仿宋_GB2312" w:hint="eastAsia"/>
          <w:sz w:val="30"/>
          <w:szCs w:val="30"/>
        </w:rPr>
        <w:t>资格</w:t>
      </w:r>
      <w:r>
        <w:rPr>
          <w:rFonts w:eastAsia="仿宋_GB2312" w:hint="eastAsia"/>
          <w:sz w:val="30"/>
          <w:szCs w:val="30"/>
        </w:rPr>
        <w:t>复审</w:t>
      </w:r>
      <w:r w:rsidRPr="008B10FC">
        <w:rPr>
          <w:rFonts w:eastAsia="仿宋_GB2312" w:hint="eastAsia"/>
          <w:sz w:val="30"/>
          <w:szCs w:val="30"/>
        </w:rPr>
        <w:t>的</w:t>
      </w:r>
      <w:r>
        <w:rPr>
          <w:rFonts w:eastAsia="仿宋_GB2312" w:hint="eastAsia"/>
          <w:sz w:val="30"/>
          <w:szCs w:val="30"/>
        </w:rPr>
        <w:t>考生，严格按照第二点“</w:t>
      </w:r>
      <w:r w:rsidRPr="008B10FC">
        <w:rPr>
          <w:rFonts w:eastAsia="仿宋_GB2312"/>
          <w:b/>
          <w:sz w:val="30"/>
          <w:szCs w:val="30"/>
        </w:rPr>
        <w:t>资格</w:t>
      </w:r>
      <w:r>
        <w:rPr>
          <w:rFonts w:eastAsia="仿宋_GB2312"/>
          <w:b/>
          <w:sz w:val="30"/>
          <w:szCs w:val="30"/>
        </w:rPr>
        <w:t>复审</w:t>
      </w:r>
      <w:r w:rsidRPr="008B10FC">
        <w:rPr>
          <w:rFonts w:eastAsia="仿宋_GB2312"/>
          <w:b/>
          <w:sz w:val="30"/>
          <w:szCs w:val="30"/>
        </w:rPr>
        <w:t>需提交的资料</w:t>
      </w:r>
      <w:r>
        <w:rPr>
          <w:rFonts w:eastAsia="仿宋_GB2312" w:hint="eastAsia"/>
          <w:sz w:val="30"/>
          <w:szCs w:val="30"/>
        </w:rPr>
        <w:t>”</w:t>
      </w:r>
      <w:r w:rsidRPr="008B10FC">
        <w:rPr>
          <w:rFonts w:eastAsia="仿宋_GB2312" w:hint="eastAsia"/>
          <w:sz w:val="30"/>
          <w:szCs w:val="30"/>
        </w:rPr>
        <w:t>，于</w:t>
      </w:r>
      <w:r w:rsidRPr="008B10FC">
        <w:rPr>
          <w:rFonts w:eastAsia="仿宋_GB2312" w:hint="eastAsia"/>
          <w:sz w:val="30"/>
          <w:szCs w:val="30"/>
        </w:rPr>
        <w:t>4</w:t>
      </w:r>
      <w:r w:rsidRPr="008B10FC">
        <w:rPr>
          <w:rFonts w:eastAsia="仿宋_GB2312" w:hint="eastAsia"/>
          <w:sz w:val="30"/>
          <w:szCs w:val="30"/>
        </w:rPr>
        <w:t>月</w:t>
      </w:r>
      <w:r w:rsidRPr="008B10FC">
        <w:rPr>
          <w:rFonts w:eastAsia="仿宋_GB2312" w:hint="eastAsia"/>
          <w:sz w:val="30"/>
          <w:szCs w:val="30"/>
        </w:rPr>
        <w:t>27</w:t>
      </w:r>
      <w:r w:rsidRPr="008B10FC">
        <w:rPr>
          <w:rFonts w:eastAsia="仿宋_GB2312" w:hint="eastAsia"/>
          <w:sz w:val="30"/>
          <w:szCs w:val="30"/>
        </w:rPr>
        <w:t>日前</w:t>
      </w:r>
      <w:r w:rsidRPr="008B10FC">
        <w:rPr>
          <w:rFonts w:eastAsia="仿宋_GB2312" w:hint="eastAsia"/>
          <w:sz w:val="30"/>
          <w:szCs w:val="30"/>
        </w:rPr>
        <w:t>(</w:t>
      </w:r>
      <w:r w:rsidRPr="008B10FC">
        <w:rPr>
          <w:rFonts w:eastAsia="仿宋_GB2312" w:hint="eastAsia"/>
          <w:sz w:val="30"/>
          <w:szCs w:val="30"/>
        </w:rPr>
        <w:t>上午</w:t>
      </w:r>
      <w:r w:rsidRPr="008B10FC">
        <w:rPr>
          <w:rFonts w:eastAsia="仿宋_GB2312" w:hint="eastAsia"/>
          <w:sz w:val="30"/>
          <w:szCs w:val="30"/>
        </w:rPr>
        <w:t>8:00-12:00</w:t>
      </w:r>
      <w:r w:rsidRPr="008B10FC">
        <w:rPr>
          <w:rFonts w:eastAsia="仿宋_GB2312" w:hint="eastAsia"/>
          <w:sz w:val="30"/>
          <w:szCs w:val="30"/>
        </w:rPr>
        <w:t>；下午</w:t>
      </w:r>
      <w:r w:rsidRPr="008B10FC">
        <w:rPr>
          <w:rFonts w:eastAsia="仿宋_GB2312" w:hint="eastAsia"/>
          <w:sz w:val="30"/>
          <w:szCs w:val="30"/>
        </w:rPr>
        <w:t>14:30-17:30)</w:t>
      </w:r>
      <w:r w:rsidRPr="007A3BBF">
        <w:rPr>
          <w:rFonts w:eastAsia="仿宋_GB2312"/>
          <w:sz w:val="30"/>
          <w:szCs w:val="30"/>
        </w:rPr>
        <w:t xml:space="preserve"> </w:t>
      </w:r>
      <w:r w:rsidRPr="007A3BBF">
        <w:rPr>
          <w:rFonts w:eastAsia="仿宋_GB2312"/>
          <w:sz w:val="30"/>
          <w:szCs w:val="30"/>
        </w:rPr>
        <w:t>前携带以下资料到泉州市正骨医院科研楼</w:t>
      </w:r>
      <w:r w:rsidRPr="007A3BBF">
        <w:rPr>
          <w:rFonts w:eastAsia="仿宋_GB2312"/>
          <w:sz w:val="30"/>
          <w:szCs w:val="30"/>
        </w:rPr>
        <w:t>602</w:t>
      </w:r>
      <w:r w:rsidRPr="007A3BBF">
        <w:rPr>
          <w:rFonts w:eastAsia="仿宋_GB2312"/>
          <w:sz w:val="30"/>
          <w:szCs w:val="30"/>
        </w:rPr>
        <w:t>室综合部进行资格</w:t>
      </w:r>
      <w:r>
        <w:rPr>
          <w:rFonts w:eastAsia="仿宋_GB2312" w:hint="eastAsia"/>
          <w:sz w:val="30"/>
          <w:szCs w:val="30"/>
        </w:rPr>
        <w:t>复审</w:t>
      </w:r>
      <w:r w:rsidRPr="007A3BBF">
        <w:rPr>
          <w:rFonts w:eastAsia="仿宋_GB2312"/>
          <w:sz w:val="30"/>
          <w:szCs w:val="30"/>
        </w:rPr>
        <w:t>，资格</w:t>
      </w:r>
      <w:r>
        <w:rPr>
          <w:rFonts w:eastAsia="仿宋_GB2312" w:hint="eastAsia"/>
          <w:sz w:val="30"/>
          <w:szCs w:val="30"/>
        </w:rPr>
        <w:t>复审</w:t>
      </w:r>
      <w:r w:rsidRPr="007A3BBF">
        <w:rPr>
          <w:rFonts w:eastAsia="仿宋_GB2312"/>
          <w:sz w:val="30"/>
          <w:szCs w:val="30"/>
        </w:rPr>
        <w:t>不合格或逾期未参加资格</w:t>
      </w:r>
      <w:r>
        <w:rPr>
          <w:rFonts w:eastAsia="仿宋_GB2312" w:hint="eastAsia"/>
          <w:sz w:val="30"/>
          <w:szCs w:val="30"/>
        </w:rPr>
        <w:t>复审</w:t>
      </w:r>
      <w:r w:rsidRPr="007A3BBF">
        <w:rPr>
          <w:rFonts w:eastAsia="仿宋_GB2312"/>
          <w:sz w:val="30"/>
          <w:szCs w:val="30"/>
        </w:rPr>
        <w:t>的</w:t>
      </w:r>
      <w:r w:rsidRPr="007A3BBF">
        <w:rPr>
          <w:rFonts w:eastAsia="仿宋_GB2312" w:hint="eastAsia"/>
          <w:sz w:val="30"/>
          <w:szCs w:val="30"/>
        </w:rPr>
        <w:t>按弃权处理。总成绩排名将</w:t>
      </w:r>
      <w:r w:rsidRPr="008B10FC">
        <w:rPr>
          <w:rFonts w:eastAsia="仿宋_GB2312" w:hint="eastAsia"/>
          <w:sz w:val="30"/>
          <w:szCs w:val="30"/>
        </w:rPr>
        <w:t>根据招聘通告要求执行，即：</w:t>
      </w:r>
    </w:p>
    <w:p w:rsidR="006430EA" w:rsidRPr="008B10FC" w:rsidRDefault="006430EA" w:rsidP="006430EA">
      <w:pPr>
        <w:tabs>
          <w:tab w:val="left" w:pos="4678"/>
        </w:tabs>
        <w:snapToGrid w:val="0"/>
        <w:spacing w:line="360" w:lineRule="auto"/>
        <w:ind w:firstLineChars="200" w:firstLine="600"/>
        <w:rPr>
          <w:rFonts w:eastAsia="仿宋_GB2312"/>
          <w:sz w:val="30"/>
          <w:szCs w:val="30"/>
        </w:rPr>
      </w:pPr>
      <w:r w:rsidRPr="008B10FC">
        <w:rPr>
          <w:rFonts w:eastAsia="仿宋_GB2312" w:hint="eastAsia"/>
          <w:sz w:val="30"/>
          <w:szCs w:val="30"/>
        </w:rPr>
        <w:t>①研究生及紧缺急需专业的考核分按：面试成绩</w:t>
      </w:r>
      <w:r w:rsidRPr="008B10FC">
        <w:rPr>
          <w:rFonts w:eastAsia="仿宋_GB2312" w:hint="eastAsia"/>
          <w:sz w:val="30"/>
          <w:szCs w:val="30"/>
        </w:rPr>
        <w:t>+</w:t>
      </w:r>
      <w:r w:rsidRPr="008B10FC">
        <w:rPr>
          <w:rFonts w:eastAsia="仿宋_GB2312" w:hint="eastAsia"/>
          <w:sz w:val="30"/>
          <w:szCs w:val="30"/>
        </w:rPr>
        <w:t>加分</w:t>
      </w:r>
      <w:r w:rsidRPr="008B10FC">
        <w:rPr>
          <w:rFonts w:eastAsia="仿宋_GB2312"/>
          <w:sz w:val="30"/>
          <w:szCs w:val="30"/>
        </w:rPr>
        <w:t>后的总成绩</w:t>
      </w:r>
      <w:r w:rsidRPr="008B10FC">
        <w:rPr>
          <w:rFonts w:eastAsia="仿宋_GB2312" w:hint="eastAsia"/>
          <w:sz w:val="30"/>
          <w:szCs w:val="30"/>
        </w:rPr>
        <w:t>进行排名；</w:t>
      </w:r>
    </w:p>
    <w:p w:rsidR="006430EA" w:rsidRPr="008B10FC" w:rsidRDefault="006430EA" w:rsidP="006430EA">
      <w:pPr>
        <w:pStyle w:val="a5"/>
        <w:shd w:val="clear" w:color="auto" w:fill="FFFFFF"/>
        <w:tabs>
          <w:tab w:val="left" w:pos="4678"/>
        </w:tabs>
        <w:spacing w:after="0" w:line="360" w:lineRule="auto"/>
        <w:ind w:left="150" w:firstLineChars="0" w:firstLine="0"/>
        <w:rPr>
          <w:rFonts w:ascii="Times New Roman" w:eastAsia="仿宋_GB2312" w:hAnsi="Times New Roman"/>
          <w:kern w:val="2"/>
          <w:sz w:val="30"/>
          <w:szCs w:val="30"/>
        </w:rPr>
      </w:pPr>
      <w:r w:rsidRPr="008B10FC">
        <w:rPr>
          <w:rFonts w:ascii="Times New Roman" w:eastAsia="仿宋_GB2312" w:hAnsi="Times New Roman" w:hint="eastAsia"/>
          <w:kern w:val="2"/>
          <w:sz w:val="30"/>
          <w:szCs w:val="30"/>
        </w:rPr>
        <w:t xml:space="preserve">   </w:t>
      </w:r>
      <w:r w:rsidRPr="008B10FC">
        <w:rPr>
          <w:rFonts w:ascii="Times New Roman" w:eastAsia="仿宋_GB2312" w:hAnsi="Times New Roman" w:hint="eastAsia"/>
          <w:kern w:val="2"/>
          <w:sz w:val="30"/>
          <w:szCs w:val="30"/>
        </w:rPr>
        <w:t>②本科及以下专业的考核分按：笔试成绩</w:t>
      </w:r>
      <w:r w:rsidRPr="008B10FC">
        <w:rPr>
          <w:rFonts w:ascii="Times New Roman" w:eastAsia="仿宋_GB2312" w:hAnsi="Times New Roman" w:hint="eastAsia"/>
          <w:kern w:val="2"/>
          <w:sz w:val="30"/>
          <w:szCs w:val="30"/>
        </w:rPr>
        <w:t>+</w:t>
      </w:r>
      <w:r w:rsidRPr="008B10FC">
        <w:rPr>
          <w:rFonts w:ascii="Times New Roman" w:eastAsia="仿宋_GB2312" w:hAnsi="Times New Roman" w:hint="eastAsia"/>
          <w:kern w:val="2"/>
          <w:sz w:val="30"/>
          <w:szCs w:val="30"/>
        </w:rPr>
        <w:t>面试成绩</w:t>
      </w:r>
      <w:r w:rsidRPr="008B10FC">
        <w:rPr>
          <w:rFonts w:ascii="Times New Roman" w:eastAsia="仿宋_GB2312" w:hAnsi="Times New Roman" w:hint="eastAsia"/>
          <w:kern w:val="2"/>
          <w:sz w:val="30"/>
          <w:szCs w:val="30"/>
        </w:rPr>
        <w:t>+</w:t>
      </w:r>
      <w:r w:rsidRPr="008B10FC">
        <w:rPr>
          <w:rFonts w:ascii="Times New Roman" w:eastAsia="仿宋_GB2312" w:hAnsi="Times New Roman" w:hint="eastAsia"/>
          <w:kern w:val="2"/>
          <w:sz w:val="30"/>
          <w:szCs w:val="30"/>
        </w:rPr>
        <w:t>加分</w:t>
      </w:r>
      <w:r w:rsidRPr="008B10FC">
        <w:rPr>
          <w:rFonts w:ascii="Times New Roman" w:eastAsia="仿宋_GB2312" w:hAnsi="Times New Roman"/>
          <w:kern w:val="2"/>
          <w:sz w:val="30"/>
          <w:szCs w:val="30"/>
        </w:rPr>
        <w:t>后的总成绩</w:t>
      </w:r>
      <w:r w:rsidRPr="008B10FC">
        <w:rPr>
          <w:rFonts w:ascii="Times New Roman" w:eastAsia="仿宋_GB2312" w:hAnsi="Times New Roman" w:hint="eastAsia"/>
          <w:kern w:val="2"/>
          <w:sz w:val="30"/>
          <w:szCs w:val="30"/>
        </w:rPr>
        <w:t>进行排名</w:t>
      </w:r>
      <w:r w:rsidRPr="008B10FC">
        <w:rPr>
          <w:rFonts w:ascii="Times New Roman" w:eastAsia="仿宋_GB2312" w:hAnsi="Times New Roman"/>
          <w:kern w:val="2"/>
          <w:sz w:val="30"/>
          <w:szCs w:val="30"/>
        </w:rPr>
        <w:t>。</w:t>
      </w:r>
    </w:p>
    <w:p w:rsidR="006430EA" w:rsidRPr="008B10FC" w:rsidRDefault="006430EA" w:rsidP="006430EA">
      <w:pPr>
        <w:shd w:val="clear" w:color="auto" w:fill="FFFFFF"/>
        <w:tabs>
          <w:tab w:val="left" w:pos="4678"/>
        </w:tabs>
        <w:snapToGrid w:val="0"/>
        <w:spacing w:line="360" w:lineRule="auto"/>
        <w:ind w:firstLineChars="198" w:firstLine="594"/>
        <w:rPr>
          <w:rFonts w:eastAsia="仿宋_GB2312"/>
          <w:sz w:val="30"/>
          <w:szCs w:val="30"/>
        </w:rPr>
      </w:pPr>
      <w:r w:rsidRPr="008B10FC">
        <w:rPr>
          <w:rFonts w:eastAsia="仿宋_GB2312" w:hint="eastAsia"/>
          <w:sz w:val="30"/>
          <w:szCs w:val="30"/>
        </w:rPr>
        <w:lastRenderedPageBreak/>
        <w:t>③报考护理</w:t>
      </w:r>
      <w:r w:rsidRPr="008B10FC">
        <w:rPr>
          <w:rFonts w:eastAsia="仿宋_GB2312" w:hint="eastAsia"/>
          <w:sz w:val="30"/>
          <w:szCs w:val="30"/>
        </w:rPr>
        <w:t>(</w:t>
      </w:r>
      <w:r w:rsidRPr="008B10FC">
        <w:rPr>
          <w:rFonts w:eastAsia="仿宋_GB2312" w:hint="eastAsia"/>
          <w:sz w:val="30"/>
          <w:szCs w:val="30"/>
        </w:rPr>
        <w:t>岗位代码</w:t>
      </w:r>
      <w:r w:rsidRPr="008B10FC">
        <w:rPr>
          <w:rFonts w:eastAsia="仿宋_GB2312" w:hint="eastAsia"/>
          <w:sz w:val="30"/>
          <w:szCs w:val="30"/>
        </w:rPr>
        <w:t>A014)</w:t>
      </w:r>
      <w:r w:rsidRPr="008B10FC">
        <w:rPr>
          <w:rFonts w:eastAsia="仿宋_GB2312" w:hint="eastAsia"/>
          <w:sz w:val="30"/>
          <w:szCs w:val="30"/>
        </w:rPr>
        <w:t>专业的考核分按：笔试合格线</w:t>
      </w:r>
      <w:r w:rsidRPr="008B10FC">
        <w:rPr>
          <w:rFonts w:eastAsia="仿宋_GB2312" w:hint="eastAsia"/>
          <w:sz w:val="30"/>
          <w:szCs w:val="30"/>
        </w:rPr>
        <w:t>+</w:t>
      </w:r>
      <w:r w:rsidRPr="008B10FC">
        <w:rPr>
          <w:rFonts w:eastAsia="仿宋_GB2312" w:hint="eastAsia"/>
          <w:sz w:val="30"/>
          <w:szCs w:val="30"/>
        </w:rPr>
        <w:t>加分后的总成绩进行排名。</w:t>
      </w:r>
    </w:p>
    <w:p w:rsidR="006430EA" w:rsidRPr="008B10FC" w:rsidRDefault="006430EA" w:rsidP="006430EA">
      <w:pPr>
        <w:tabs>
          <w:tab w:val="left" w:pos="4678"/>
        </w:tabs>
        <w:snapToGrid w:val="0"/>
        <w:spacing w:line="360" w:lineRule="auto"/>
        <w:ind w:firstLineChars="200" w:firstLine="602"/>
        <w:rPr>
          <w:rFonts w:eastAsia="仿宋_GB2312"/>
          <w:b/>
          <w:sz w:val="30"/>
          <w:szCs w:val="30"/>
        </w:rPr>
      </w:pPr>
      <w:r w:rsidRPr="008B10FC">
        <w:rPr>
          <w:rFonts w:eastAsia="仿宋_GB2312"/>
          <w:b/>
          <w:sz w:val="30"/>
          <w:szCs w:val="30"/>
        </w:rPr>
        <w:t>二、资格</w:t>
      </w:r>
      <w:r>
        <w:rPr>
          <w:rFonts w:eastAsia="仿宋_GB2312"/>
          <w:b/>
          <w:sz w:val="30"/>
          <w:szCs w:val="30"/>
        </w:rPr>
        <w:t>复审</w:t>
      </w:r>
      <w:r w:rsidRPr="008B10FC">
        <w:rPr>
          <w:rFonts w:eastAsia="仿宋_GB2312"/>
          <w:b/>
          <w:sz w:val="30"/>
          <w:szCs w:val="30"/>
        </w:rPr>
        <w:t>需提交的资料</w:t>
      </w:r>
    </w:p>
    <w:p w:rsidR="006430EA" w:rsidRPr="008B10FC" w:rsidRDefault="006430EA" w:rsidP="006430EA">
      <w:pPr>
        <w:tabs>
          <w:tab w:val="left" w:pos="4678"/>
        </w:tabs>
        <w:snapToGrid w:val="0"/>
        <w:spacing w:line="360" w:lineRule="auto"/>
        <w:ind w:firstLineChars="200" w:firstLine="600"/>
        <w:rPr>
          <w:rFonts w:eastAsia="仿宋_GB2312"/>
          <w:sz w:val="30"/>
          <w:szCs w:val="30"/>
        </w:rPr>
      </w:pPr>
      <w:r w:rsidRPr="008B10FC">
        <w:rPr>
          <w:rFonts w:eastAsia="仿宋_GB2312"/>
          <w:sz w:val="30"/>
          <w:szCs w:val="30"/>
        </w:rPr>
        <w:t>1</w:t>
      </w:r>
      <w:r w:rsidRPr="008B10FC">
        <w:rPr>
          <w:rFonts w:eastAsia="仿宋_GB2312"/>
          <w:sz w:val="30"/>
          <w:szCs w:val="30"/>
        </w:rPr>
        <w:t>、未毕业人员应提供的材料：就业</w:t>
      </w:r>
      <w:proofErr w:type="gramStart"/>
      <w:r w:rsidRPr="008B10FC">
        <w:rPr>
          <w:rFonts w:eastAsia="仿宋_GB2312"/>
          <w:sz w:val="30"/>
          <w:szCs w:val="30"/>
        </w:rPr>
        <w:t>推荐表含成绩单</w:t>
      </w:r>
      <w:proofErr w:type="gramEnd"/>
      <w:r w:rsidRPr="008B10FC">
        <w:rPr>
          <w:rFonts w:eastAsia="仿宋_GB2312"/>
          <w:sz w:val="30"/>
          <w:szCs w:val="30"/>
        </w:rPr>
        <w:t>、身份证、个人简历；</w:t>
      </w:r>
    </w:p>
    <w:p w:rsidR="006430EA" w:rsidRPr="008B10FC" w:rsidRDefault="006430EA" w:rsidP="006430EA">
      <w:pPr>
        <w:tabs>
          <w:tab w:val="left" w:pos="4678"/>
        </w:tabs>
        <w:snapToGrid w:val="0"/>
        <w:spacing w:line="360" w:lineRule="auto"/>
        <w:ind w:firstLineChars="200" w:firstLine="600"/>
        <w:rPr>
          <w:rFonts w:eastAsia="仿宋_GB2312"/>
          <w:sz w:val="30"/>
          <w:szCs w:val="30"/>
        </w:rPr>
      </w:pPr>
      <w:r w:rsidRPr="008B10FC">
        <w:rPr>
          <w:rFonts w:eastAsia="仿宋_GB2312"/>
          <w:sz w:val="30"/>
          <w:szCs w:val="30"/>
        </w:rPr>
        <w:t>2</w:t>
      </w:r>
      <w:r w:rsidRPr="008B10FC">
        <w:rPr>
          <w:rFonts w:eastAsia="仿宋_GB2312"/>
          <w:sz w:val="30"/>
          <w:szCs w:val="30"/>
        </w:rPr>
        <w:t>、已毕业人员应提供的材料：就业</w:t>
      </w:r>
      <w:proofErr w:type="gramStart"/>
      <w:r w:rsidRPr="008B10FC">
        <w:rPr>
          <w:rFonts w:eastAsia="仿宋_GB2312"/>
          <w:sz w:val="30"/>
          <w:szCs w:val="30"/>
        </w:rPr>
        <w:t>推荐表含成绩单</w:t>
      </w:r>
      <w:proofErr w:type="gramEnd"/>
      <w:r w:rsidRPr="008B10FC">
        <w:rPr>
          <w:rFonts w:eastAsia="仿宋_GB2312"/>
          <w:sz w:val="30"/>
          <w:szCs w:val="30"/>
        </w:rPr>
        <w:t>、报到证、学历及学位证书、身份证、个人简历；</w:t>
      </w:r>
    </w:p>
    <w:p w:rsidR="006430EA" w:rsidRPr="008B10FC" w:rsidRDefault="006430EA" w:rsidP="006430EA">
      <w:pPr>
        <w:tabs>
          <w:tab w:val="left" w:pos="4678"/>
        </w:tabs>
        <w:snapToGrid w:val="0"/>
        <w:spacing w:line="360" w:lineRule="auto"/>
        <w:ind w:firstLineChars="200" w:firstLine="600"/>
        <w:rPr>
          <w:rFonts w:eastAsia="仿宋_GB2312"/>
          <w:sz w:val="30"/>
          <w:szCs w:val="30"/>
        </w:rPr>
      </w:pPr>
      <w:r w:rsidRPr="008B10FC">
        <w:rPr>
          <w:rFonts w:eastAsia="仿宋_GB2312"/>
          <w:sz w:val="30"/>
          <w:szCs w:val="30"/>
        </w:rPr>
        <w:t>3</w:t>
      </w:r>
      <w:r w:rsidRPr="008B10FC">
        <w:rPr>
          <w:rFonts w:eastAsia="仿宋_GB2312"/>
          <w:sz w:val="30"/>
          <w:szCs w:val="30"/>
        </w:rPr>
        <w:t>、信息表中</w:t>
      </w:r>
      <w:r w:rsidRPr="008B10FC">
        <w:rPr>
          <w:rFonts w:eastAsia="仿宋_GB2312"/>
          <w:sz w:val="30"/>
          <w:szCs w:val="30"/>
        </w:rPr>
        <w:t>“</w:t>
      </w:r>
      <w:r w:rsidRPr="008B10FC">
        <w:rPr>
          <w:rFonts w:eastAsia="仿宋_GB2312"/>
          <w:sz w:val="30"/>
          <w:szCs w:val="30"/>
        </w:rPr>
        <w:t>其他条件</w:t>
      </w:r>
      <w:r w:rsidRPr="008B10FC">
        <w:rPr>
          <w:rFonts w:eastAsia="仿宋_GB2312"/>
          <w:sz w:val="30"/>
          <w:szCs w:val="30"/>
        </w:rPr>
        <w:t>”</w:t>
      </w:r>
      <w:r w:rsidRPr="008B10FC">
        <w:rPr>
          <w:rFonts w:eastAsia="仿宋_GB2312"/>
          <w:sz w:val="30"/>
          <w:szCs w:val="30"/>
        </w:rPr>
        <w:t>：</w:t>
      </w:r>
      <w:r w:rsidRPr="008B10FC">
        <w:rPr>
          <w:rFonts w:eastAsia="仿宋_GB2312" w:hint="eastAsia"/>
          <w:sz w:val="30"/>
          <w:szCs w:val="30"/>
        </w:rPr>
        <w:t>A016</w:t>
      </w:r>
      <w:r w:rsidRPr="008B10FC">
        <w:rPr>
          <w:rFonts w:eastAsia="仿宋_GB2312" w:hint="eastAsia"/>
          <w:sz w:val="30"/>
          <w:szCs w:val="30"/>
        </w:rPr>
        <w:t>检验</w:t>
      </w:r>
      <w:proofErr w:type="gramStart"/>
      <w:r w:rsidRPr="008B10FC">
        <w:rPr>
          <w:rFonts w:eastAsia="仿宋_GB2312" w:hint="eastAsia"/>
          <w:sz w:val="30"/>
          <w:szCs w:val="30"/>
        </w:rPr>
        <w:t>科岗位</w:t>
      </w:r>
      <w:proofErr w:type="gramEnd"/>
      <w:r w:rsidRPr="008B10FC">
        <w:rPr>
          <w:rFonts w:eastAsia="仿宋_GB2312" w:hint="eastAsia"/>
          <w:sz w:val="30"/>
          <w:szCs w:val="30"/>
        </w:rPr>
        <w:t>的，需提供发表的</w:t>
      </w:r>
      <w:r w:rsidRPr="008B10FC">
        <w:rPr>
          <w:rFonts w:eastAsia="仿宋_GB2312" w:hint="eastAsia"/>
          <w:sz w:val="30"/>
          <w:szCs w:val="30"/>
        </w:rPr>
        <w:t>SCI</w:t>
      </w:r>
      <w:r w:rsidRPr="008B10FC">
        <w:rPr>
          <w:rFonts w:eastAsia="仿宋_GB2312" w:hint="eastAsia"/>
          <w:sz w:val="30"/>
          <w:szCs w:val="30"/>
        </w:rPr>
        <w:t>文章证明及独立设计科研课题证明；</w:t>
      </w:r>
    </w:p>
    <w:p w:rsidR="006430EA" w:rsidRPr="008B10FC" w:rsidRDefault="006430EA" w:rsidP="006430EA">
      <w:pPr>
        <w:tabs>
          <w:tab w:val="left" w:pos="4678"/>
        </w:tabs>
        <w:snapToGrid w:val="0"/>
        <w:spacing w:line="360" w:lineRule="auto"/>
        <w:ind w:firstLineChars="200" w:firstLine="600"/>
        <w:rPr>
          <w:rFonts w:eastAsia="仿宋_GB2312"/>
          <w:sz w:val="30"/>
          <w:szCs w:val="30"/>
        </w:rPr>
      </w:pPr>
      <w:r w:rsidRPr="008B10FC">
        <w:rPr>
          <w:rFonts w:eastAsia="仿宋_GB2312" w:hint="eastAsia"/>
          <w:sz w:val="30"/>
          <w:szCs w:val="30"/>
        </w:rPr>
        <w:t>4</w:t>
      </w:r>
      <w:r w:rsidRPr="008B10FC">
        <w:rPr>
          <w:rFonts w:eastAsia="仿宋_GB2312"/>
          <w:sz w:val="30"/>
          <w:szCs w:val="30"/>
        </w:rPr>
        <w:t>、其中加分项目中已获得本专业资格证书</w:t>
      </w:r>
      <w:r w:rsidRPr="008B10FC">
        <w:rPr>
          <w:rFonts w:eastAsia="仿宋_GB2312" w:hint="eastAsia"/>
          <w:sz w:val="30"/>
          <w:szCs w:val="30"/>
        </w:rPr>
        <w:t>、</w:t>
      </w:r>
      <w:proofErr w:type="gramStart"/>
      <w:r w:rsidRPr="008B10FC">
        <w:rPr>
          <w:rFonts w:eastAsia="仿宋_GB2312" w:hint="eastAsia"/>
          <w:sz w:val="30"/>
          <w:szCs w:val="30"/>
        </w:rPr>
        <w:t>规</w:t>
      </w:r>
      <w:proofErr w:type="gramEnd"/>
      <w:r w:rsidRPr="008B10FC">
        <w:rPr>
          <w:rFonts w:eastAsia="仿宋_GB2312" w:hint="eastAsia"/>
          <w:sz w:val="30"/>
          <w:szCs w:val="30"/>
        </w:rPr>
        <w:t>培证书</w:t>
      </w:r>
      <w:r w:rsidRPr="008B10FC">
        <w:rPr>
          <w:rFonts w:eastAsia="仿宋_GB2312"/>
          <w:sz w:val="30"/>
          <w:szCs w:val="30"/>
        </w:rPr>
        <w:t>的人员，需提供相关证书原件，</w:t>
      </w:r>
    </w:p>
    <w:p w:rsidR="006430EA" w:rsidRPr="008B10FC" w:rsidRDefault="006430EA" w:rsidP="006430EA">
      <w:pPr>
        <w:tabs>
          <w:tab w:val="left" w:pos="4678"/>
        </w:tabs>
        <w:snapToGrid w:val="0"/>
        <w:spacing w:line="360" w:lineRule="auto"/>
        <w:ind w:firstLineChars="200" w:firstLine="600"/>
        <w:rPr>
          <w:rFonts w:eastAsia="仿宋_GB2312"/>
          <w:sz w:val="30"/>
          <w:szCs w:val="30"/>
        </w:rPr>
      </w:pPr>
      <w:r w:rsidRPr="008B10FC">
        <w:rPr>
          <w:rFonts w:eastAsia="仿宋_GB2312" w:hint="eastAsia"/>
          <w:sz w:val="30"/>
          <w:szCs w:val="30"/>
        </w:rPr>
        <w:t>5</w:t>
      </w:r>
      <w:r w:rsidRPr="008B10FC">
        <w:rPr>
          <w:rFonts w:eastAsia="仿宋_GB2312"/>
          <w:sz w:val="30"/>
          <w:szCs w:val="30"/>
        </w:rPr>
        <w:t>、在职人员（编制）需提供现工作单位及主管部门同意报考的有关证明。</w:t>
      </w:r>
    </w:p>
    <w:p w:rsidR="006430EA" w:rsidRPr="008B10FC" w:rsidRDefault="006430EA" w:rsidP="006430EA">
      <w:pPr>
        <w:tabs>
          <w:tab w:val="left" w:pos="4678"/>
        </w:tabs>
        <w:snapToGrid w:val="0"/>
        <w:spacing w:line="360" w:lineRule="auto"/>
        <w:ind w:firstLineChars="200" w:firstLine="602"/>
        <w:rPr>
          <w:rFonts w:eastAsia="仿宋_GB2312"/>
          <w:b/>
          <w:sz w:val="30"/>
          <w:szCs w:val="30"/>
        </w:rPr>
      </w:pPr>
      <w:r w:rsidRPr="008B10FC">
        <w:rPr>
          <w:rFonts w:eastAsia="仿宋_GB2312"/>
          <w:b/>
          <w:sz w:val="30"/>
          <w:szCs w:val="30"/>
        </w:rPr>
        <w:t>注：以上资料均需要提供原件及复印件，一式一份，并按顺序装订。</w:t>
      </w:r>
    </w:p>
    <w:p w:rsidR="006430EA" w:rsidRPr="008B10FC" w:rsidRDefault="006430EA" w:rsidP="006430EA">
      <w:pPr>
        <w:tabs>
          <w:tab w:val="left" w:pos="4678"/>
        </w:tabs>
        <w:snapToGrid w:val="0"/>
        <w:spacing w:line="300" w:lineRule="auto"/>
        <w:ind w:firstLineChars="200" w:firstLine="600"/>
        <w:rPr>
          <w:rFonts w:eastAsia="仿宋_GB2312"/>
          <w:sz w:val="30"/>
          <w:szCs w:val="30"/>
        </w:rPr>
      </w:pPr>
    </w:p>
    <w:p w:rsidR="006430EA" w:rsidRPr="008B10FC" w:rsidRDefault="006430EA" w:rsidP="006430EA">
      <w:pPr>
        <w:tabs>
          <w:tab w:val="left" w:pos="4678"/>
        </w:tabs>
        <w:snapToGrid w:val="0"/>
        <w:spacing w:line="300" w:lineRule="auto"/>
        <w:ind w:firstLineChars="200" w:firstLine="600"/>
        <w:rPr>
          <w:rFonts w:eastAsia="仿宋_GB2312"/>
          <w:sz w:val="30"/>
          <w:szCs w:val="30"/>
        </w:rPr>
      </w:pPr>
    </w:p>
    <w:p w:rsidR="006430EA" w:rsidRPr="008B10FC" w:rsidRDefault="006430EA" w:rsidP="006430EA">
      <w:pPr>
        <w:tabs>
          <w:tab w:val="left" w:pos="4678"/>
        </w:tabs>
        <w:snapToGrid w:val="0"/>
        <w:spacing w:line="300" w:lineRule="auto"/>
        <w:ind w:firstLineChars="1850" w:firstLine="5550"/>
        <w:rPr>
          <w:rFonts w:eastAsia="仿宋_GB2312"/>
          <w:sz w:val="30"/>
          <w:szCs w:val="30"/>
        </w:rPr>
      </w:pPr>
      <w:r w:rsidRPr="008B10FC">
        <w:rPr>
          <w:rFonts w:eastAsia="仿宋_GB2312"/>
          <w:sz w:val="30"/>
          <w:szCs w:val="30"/>
        </w:rPr>
        <w:t>泉州市正骨医院</w:t>
      </w:r>
    </w:p>
    <w:p w:rsidR="006430EA" w:rsidRPr="008B10FC" w:rsidRDefault="006430EA" w:rsidP="006430EA">
      <w:pPr>
        <w:tabs>
          <w:tab w:val="left" w:pos="4678"/>
        </w:tabs>
        <w:snapToGrid w:val="0"/>
        <w:spacing w:line="300" w:lineRule="auto"/>
        <w:ind w:firstLineChars="1850" w:firstLine="5550"/>
        <w:rPr>
          <w:rFonts w:eastAsia="仿宋_GB2312"/>
          <w:sz w:val="30"/>
          <w:szCs w:val="30"/>
        </w:rPr>
      </w:pPr>
      <w:r w:rsidRPr="008B10FC">
        <w:rPr>
          <w:rFonts w:eastAsia="仿宋_GB2312"/>
          <w:sz w:val="30"/>
          <w:szCs w:val="30"/>
        </w:rPr>
        <w:t>2017</w:t>
      </w:r>
      <w:r w:rsidRPr="008B10FC">
        <w:rPr>
          <w:rFonts w:eastAsia="仿宋_GB2312"/>
          <w:sz w:val="30"/>
          <w:szCs w:val="30"/>
        </w:rPr>
        <w:t>年</w:t>
      </w:r>
      <w:r w:rsidRPr="008B10FC">
        <w:rPr>
          <w:rFonts w:eastAsia="仿宋_GB2312"/>
          <w:sz w:val="30"/>
          <w:szCs w:val="30"/>
        </w:rPr>
        <w:t>4</w:t>
      </w:r>
      <w:r w:rsidRPr="008B10FC">
        <w:rPr>
          <w:rFonts w:eastAsia="仿宋_GB2312"/>
          <w:sz w:val="30"/>
          <w:szCs w:val="30"/>
        </w:rPr>
        <w:t>月</w:t>
      </w:r>
      <w:r w:rsidRPr="008B10FC">
        <w:rPr>
          <w:rFonts w:eastAsia="仿宋_GB2312" w:hint="eastAsia"/>
          <w:sz w:val="30"/>
          <w:szCs w:val="30"/>
        </w:rPr>
        <w:t>24</w:t>
      </w:r>
      <w:r w:rsidRPr="008B10FC">
        <w:rPr>
          <w:rFonts w:eastAsia="仿宋_GB2312"/>
          <w:sz w:val="30"/>
          <w:szCs w:val="30"/>
        </w:rPr>
        <w:t>日</w:t>
      </w:r>
    </w:p>
    <w:p w:rsidR="001D4A4E" w:rsidRPr="008B10FC" w:rsidRDefault="001D4A4E" w:rsidP="001D4A4E">
      <w:pPr>
        <w:snapToGrid w:val="0"/>
        <w:spacing w:line="300" w:lineRule="auto"/>
        <w:ind w:firstLineChars="1850" w:firstLine="5180"/>
        <w:rPr>
          <w:rFonts w:eastAsia="仿宋_GB2312"/>
          <w:sz w:val="28"/>
          <w:szCs w:val="28"/>
        </w:rPr>
      </w:pPr>
      <w:bookmarkStart w:id="0" w:name="_GoBack"/>
      <w:bookmarkEnd w:id="0"/>
    </w:p>
    <w:p w:rsidR="001D4A4E" w:rsidRDefault="001D4A4E" w:rsidP="001D4A4E">
      <w:pPr>
        <w:widowControl/>
        <w:snapToGrid w:val="0"/>
        <w:spacing w:line="300" w:lineRule="auto"/>
        <w:ind w:firstLineChars="2000" w:firstLine="5600"/>
        <w:jc w:val="left"/>
        <w:outlineLvl w:val="1"/>
        <w:rPr>
          <w:rFonts w:eastAsia="仿宋_GB2312"/>
          <w:sz w:val="28"/>
          <w:szCs w:val="28"/>
        </w:rPr>
      </w:pPr>
    </w:p>
    <w:p w:rsidR="00A93DAE" w:rsidRDefault="00A93DAE" w:rsidP="001D4A4E">
      <w:pPr>
        <w:widowControl/>
        <w:snapToGrid w:val="0"/>
        <w:spacing w:line="300" w:lineRule="auto"/>
        <w:ind w:firstLineChars="2000" w:firstLine="5600"/>
        <w:jc w:val="left"/>
        <w:outlineLvl w:val="1"/>
        <w:rPr>
          <w:rFonts w:eastAsia="仿宋_GB2312"/>
          <w:sz w:val="28"/>
          <w:szCs w:val="28"/>
        </w:rPr>
      </w:pPr>
    </w:p>
    <w:p w:rsidR="00A93DAE" w:rsidRDefault="00A93DAE" w:rsidP="001D4A4E">
      <w:pPr>
        <w:widowControl/>
        <w:snapToGrid w:val="0"/>
        <w:spacing w:line="300" w:lineRule="auto"/>
        <w:ind w:firstLineChars="2000" w:firstLine="5600"/>
        <w:jc w:val="left"/>
        <w:outlineLvl w:val="1"/>
        <w:rPr>
          <w:rFonts w:eastAsia="仿宋_GB2312"/>
          <w:sz w:val="28"/>
          <w:szCs w:val="28"/>
        </w:rPr>
      </w:pPr>
    </w:p>
    <w:p w:rsidR="00A93DAE" w:rsidRDefault="00A93DAE" w:rsidP="001D4A4E">
      <w:pPr>
        <w:widowControl/>
        <w:snapToGrid w:val="0"/>
        <w:spacing w:line="300" w:lineRule="auto"/>
        <w:ind w:firstLineChars="2000" w:firstLine="5600"/>
        <w:jc w:val="left"/>
        <w:outlineLvl w:val="1"/>
        <w:rPr>
          <w:rFonts w:eastAsia="仿宋_GB2312"/>
          <w:sz w:val="28"/>
          <w:szCs w:val="28"/>
        </w:rPr>
      </w:pPr>
    </w:p>
    <w:p w:rsidR="00A93DAE" w:rsidRDefault="00A93DAE" w:rsidP="001D4A4E">
      <w:pPr>
        <w:widowControl/>
        <w:snapToGrid w:val="0"/>
        <w:spacing w:line="300" w:lineRule="auto"/>
        <w:ind w:firstLineChars="2000" w:firstLine="5600"/>
        <w:jc w:val="left"/>
        <w:outlineLvl w:val="1"/>
        <w:rPr>
          <w:rFonts w:eastAsia="仿宋_GB2312"/>
          <w:sz w:val="28"/>
          <w:szCs w:val="28"/>
        </w:rPr>
      </w:pPr>
    </w:p>
    <w:p w:rsidR="00F021C5" w:rsidRDefault="00F021C5" w:rsidP="001D4A4E">
      <w:pPr>
        <w:widowControl/>
        <w:snapToGrid w:val="0"/>
        <w:spacing w:line="300" w:lineRule="auto"/>
        <w:ind w:firstLineChars="2000" w:firstLine="5600"/>
        <w:jc w:val="left"/>
        <w:outlineLvl w:val="1"/>
        <w:rPr>
          <w:rFonts w:eastAsia="仿宋_GB2312"/>
          <w:sz w:val="28"/>
          <w:szCs w:val="28"/>
        </w:rPr>
      </w:pPr>
    </w:p>
    <w:p w:rsidR="00F021C5" w:rsidRDefault="00F021C5" w:rsidP="001D4A4E">
      <w:pPr>
        <w:widowControl/>
        <w:snapToGrid w:val="0"/>
        <w:spacing w:line="300" w:lineRule="auto"/>
        <w:ind w:firstLineChars="2000" w:firstLine="5600"/>
        <w:jc w:val="left"/>
        <w:outlineLvl w:val="1"/>
        <w:rPr>
          <w:rFonts w:eastAsia="仿宋_GB2312"/>
          <w:sz w:val="28"/>
          <w:szCs w:val="28"/>
        </w:rPr>
      </w:pPr>
    </w:p>
    <w:p w:rsidR="00F021C5" w:rsidRPr="008B10FC" w:rsidRDefault="00F021C5" w:rsidP="001D4A4E">
      <w:pPr>
        <w:widowControl/>
        <w:snapToGrid w:val="0"/>
        <w:spacing w:line="300" w:lineRule="auto"/>
        <w:ind w:firstLineChars="2000" w:firstLine="5600"/>
        <w:jc w:val="left"/>
        <w:outlineLvl w:val="1"/>
        <w:rPr>
          <w:rFonts w:eastAsia="仿宋_GB2312"/>
          <w:sz w:val="28"/>
          <w:szCs w:val="28"/>
        </w:rPr>
      </w:pPr>
    </w:p>
    <w:p w:rsidR="003A275A" w:rsidRDefault="003A275A"/>
    <w:sectPr w:rsidR="003A275A" w:rsidSect="005825A1">
      <w:headerReference w:type="default" r:id="rId7"/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9D2" w:rsidRDefault="00C479D2" w:rsidP="001D4A4E">
      <w:r>
        <w:separator/>
      </w:r>
    </w:p>
  </w:endnote>
  <w:endnote w:type="continuationSeparator" w:id="0">
    <w:p w:rsidR="00C479D2" w:rsidRDefault="00C479D2" w:rsidP="001D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9D2" w:rsidRDefault="00C479D2" w:rsidP="001D4A4E">
      <w:r>
        <w:separator/>
      </w:r>
    </w:p>
  </w:footnote>
  <w:footnote w:type="continuationSeparator" w:id="0">
    <w:p w:rsidR="00C479D2" w:rsidRDefault="00C479D2" w:rsidP="001D4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0D5" w:rsidRDefault="00C479D2" w:rsidP="00EF416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334"/>
    <w:rsid w:val="001A0006"/>
    <w:rsid w:val="001D4A4E"/>
    <w:rsid w:val="003A275A"/>
    <w:rsid w:val="00580334"/>
    <w:rsid w:val="005B75A4"/>
    <w:rsid w:val="006430EA"/>
    <w:rsid w:val="00A93DAE"/>
    <w:rsid w:val="00C479D2"/>
    <w:rsid w:val="00F0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A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D4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1D4A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4A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4A4E"/>
    <w:rPr>
      <w:sz w:val="18"/>
      <w:szCs w:val="18"/>
    </w:rPr>
  </w:style>
  <w:style w:type="paragraph" w:styleId="a5">
    <w:name w:val="List Paragraph"/>
    <w:basedOn w:val="a"/>
    <w:uiPriority w:val="34"/>
    <w:qFormat/>
    <w:rsid w:val="001D4A4E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A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D4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1D4A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4A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4A4E"/>
    <w:rPr>
      <w:sz w:val="18"/>
      <w:szCs w:val="18"/>
    </w:rPr>
  </w:style>
  <w:style w:type="paragraph" w:styleId="a5">
    <w:name w:val="List Paragraph"/>
    <w:basedOn w:val="a"/>
    <w:uiPriority w:val="34"/>
    <w:qFormat/>
    <w:rsid w:val="001D4A4E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123</Words>
  <Characters>706</Characters>
  <Application>Microsoft Office Word</Application>
  <DocSecurity>0</DocSecurity>
  <Lines>5</Lines>
  <Paragraphs>1</Paragraphs>
  <ScaleCrop>false</ScaleCrop>
  <Company>Sky123.Org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2017-04-24T10:14:00Z</dcterms:created>
  <dcterms:modified xsi:type="dcterms:W3CDTF">2017-04-24T10:25:00Z</dcterms:modified>
</cp:coreProperties>
</file>